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D535" w14:textId="10B01BCA" w:rsidR="00110508" w:rsidRDefault="00110508" w:rsidP="00110508">
      <w:pPr>
        <w:pStyle w:val="Heading1"/>
      </w:pPr>
      <w:r>
        <w:rPr>
          <w:noProof/>
        </w:rPr>
        <w:drawing>
          <wp:inline distT="0" distB="0" distL="0" distR="0" wp14:anchorId="4F26CEC0" wp14:editId="5F8D5FED">
            <wp:extent cx="2828061" cy="49974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0756" cy="544399"/>
                    </a:xfrm>
                    <a:prstGeom prst="rect">
                      <a:avLst/>
                    </a:prstGeom>
                  </pic:spPr>
                </pic:pic>
              </a:graphicData>
            </a:graphic>
          </wp:inline>
        </w:drawing>
      </w:r>
    </w:p>
    <w:p w14:paraId="7E6A69F3" w14:textId="77AA8853" w:rsidR="00110508" w:rsidRDefault="00110508" w:rsidP="00110508">
      <w:pPr>
        <w:pStyle w:val="Heading1"/>
      </w:pPr>
      <w:r>
        <w:t>2023-2024 School Options Quick Facts</w:t>
      </w:r>
    </w:p>
    <w:p w14:paraId="536F8164" w14:textId="58B27132" w:rsidR="00110508" w:rsidRPr="00FD2DB6" w:rsidRDefault="00110508" w:rsidP="00110508">
      <w:pPr>
        <w:rPr>
          <w:color w:val="4D4D4F" w:themeColor="text2"/>
          <w:sz w:val="24"/>
          <w:szCs w:val="24"/>
        </w:rPr>
      </w:pPr>
      <w:r w:rsidRPr="00FD2DB6">
        <w:rPr>
          <w:color w:val="4D4D4F" w:themeColor="text2"/>
          <w:sz w:val="24"/>
          <w:szCs w:val="24"/>
        </w:rPr>
        <w:t xml:space="preserve">Families interested in attending an out of zone school must complete the Optional Schools application. </w:t>
      </w:r>
      <w:r w:rsidRPr="00FD2DB6">
        <w:rPr>
          <w:b/>
          <w:bCs/>
          <w:color w:val="4D4D4F" w:themeColor="text2"/>
          <w:sz w:val="24"/>
          <w:szCs w:val="24"/>
        </w:rPr>
        <w:t>The 2023-2024 application will be available January 23, 2023.</w:t>
      </w:r>
      <w:r w:rsidRPr="00FD2DB6">
        <w:rPr>
          <w:color w:val="4D4D4F" w:themeColor="text2"/>
          <w:sz w:val="24"/>
          <w:szCs w:val="24"/>
        </w:rPr>
        <w:t xml:space="preserve"> </w:t>
      </w:r>
    </w:p>
    <w:p w14:paraId="7487313F" w14:textId="5140AEC5" w:rsidR="00110508" w:rsidRDefault="00110508" w:rsidP="00110508"/>
    <w:p w14:paraId="77C3CBBE" w14:textId="2DF5FEE7" w:rsidR="00110508" w:rsidRPr="00110508" w:rsidRDefault="00CB26DD" w:rsidP="00110508">
      <w:pPr>
        <w:rPr>
          <w:b/>
          <w:bCs/>
          <w:color w:val="007FAA" w:themeColor="accent1"/>
          <w:sz w:val="24"/>
          <w:szCs w:val="24"/>
        </w:rPr>
      </w:pPr>
      <w:r w:rsidRPr="00CB26DD">
        <w:rPr>
          <w:b/>
          <w:bCs/>
          <w:noProof/>
          <w:color w:val="007FAA" w:themeColor="accent1"/>
        </w:rPr>
        <mc:AlternateContent>
          <mc:Choice Requires="wpg">
            <w:drawing>
              <wp:anchor distT="0" distB="0" distL="114300" distR="114300" simplePos="0" relativeHeight="251661312" behindDoc="0" locked="0" layoutInCell="1" allowOverlap="1" wp14:anchorId="236956A9" wp14:editId="1E9721A4">
                <wp:simplePos x="0" y="0"/>
                <wp:positionH relativeFrom="margin">
                  <wp:posOffset>4195445</wp:posOffset>
                </wp:positionH>
                <wp:positionV relativeFrom="paragraph">
                  <wp:posOffset>19050</wp:posOffset>
                </wp:positionV>
                <wp:extent cx="2176780" cy="2552065"/>
                <wp:effectExtent l="0" t="0" r="13970" b="19685"/>
                <wp:wrapSquare wrapText="bothSides"/>
                <wp:docPr id="3" name="Group 3"/>
                <wp:cNvGraphicFramePr/>
                <a:graphic xmlns:a="http://schemas.openxmlformats.org/drawingml/2006/main">
                  <a:graphicData uri="http://schemas.microsoft.com/office/word/2010/wordprocessingGroup">
                    <wpg:wgp>
                      <wpg:cNvGrpSpPr/>
                      <wpg:grpSpPr>
                        <a:xfrm>
                          <a:off x="0" y="0"/>
                          <a:ext cx="2176780" cy="2552065"/>
                          <a:chOff x="0" y="1"/>
                          <a:chExt cx="1815465" cy="3162361"/>
                        </a:xfrm>
                      </wpg:grpSpPr>
                      <wps:wsp>
                        <wps:cNvPr id="217" name="Text Box 2"/>
                        <wps:cNvSpPr txBox="1">
                          <a:spLocks noChangeArrowheads="1"/>
                        </wps:cNvSpPr>
                        <wps:spPr bwMode="auto">
                          <a:xfrm>
                            <a:off x="0" y="260106"/>
                            <a:ext cx="1815465" cy="2902256"/>
                          </a:xfrm>
                          <a:prstGeom prst="rect">
                            <a:avLst/>
                          </a:prstGeom>
                          <a:solidFill>
                            <a:schemeClr val="bg2"/>
                          </a:solidFill>
                          <a:ln w="12700">
                            <a:solidFill>
                              <a:schemeClr val="tx2"/>
                            </a:solidFill>
                            <a:miter lim="800000"/>
                            <a:headEnd/>
                            <a:tailEnd/>
                          </a:ln>
                        </wps:spPr>
                        <wps:txbx>
                          <w:txbxContent>
                            <w:p w14:paraId="450520D4" w14:textId="53CB1259" w:rsidR="00E33E76" w:rsidRPr="00E33E76" w:rsidRDefault="00E33E76" w:rsidP="00E33E76">
                              <w:pPr>
                                <w:spacing w:after="60" w:line="240" w:lineRule="auto"/>
                                <w:jc w:val="center"/>
                                <w:rPr>
                                  <w:b/>
                                  <w:bCs/>
                                  <w:color w:val="4D4D4F" w:themeColor="text2"/>
                                  <w:sz w:val="16"/>
                                  <w:szCs w:val="16"/>
                                </w:rPr>
                              </w:pPr>
                              <w:r w:rsidRPr="00E33E76">
                                <w:rPr>
                                  <w:b/>
                                  <w:bCs/>
                                  <w:color w:val="4D4D4F" w:themeColor="text2"/>
                                  <w:sz w:val="16"/>
                                  <w:szCs w:val="16"/>
                                </w:rPr>
                                <w:t>Meigs Middle, MLK and Hume-Fogg</w:t>
                              </w:r>
                            </w:p>
                            <w:p w14:paraId="232A08AE" w14:textId="4078DA4E" w:rsidR="00FD2DB6" w:rsidRPr="00494938" w:rsidRDefault="00FD2DB6" w:rsidP="00CB26DD">
                              <w:pPr>
                                <w:pStyle w:val="ListParagraph"/>
                                <w:numPr>
                                  <w:ilvl w:val="0"/>
                                  <w:numId w:val="10"/>
                                </w:numPr>
                                <w:spacing w:after="0"/>
                                <w:ind w:left="180" w:hanging="180"/>
                                <w:rPr>
                                  <w:color w:val="4D4D4F" w:themeColor="text2"/>
                                  <w:sz w:val="16"/>
                                  <w:szCs w:val="16"/>
                                </w:rPr>
                              </w:pPr>
                              <w:r w:rsidRPr="00494938">
                                <w:rPr>
                                  <w:color w:val="4D4D4F" w:themeColor="text2"/>
                                  <w:sz w:val="16"/>
                                  <w:szCs w:val="16"/>
                                </w:rPr>
                                <w:t>80 GPA or higher (Q3, Q4, &amp; Q1)</w:t>
                              </w:r>
                            </w:p>
                            <w:p w14:paraId="1E9BBC1A" w14:textId="63C6DC6F" w:rsidR="00FD2DB6" w:rsidRPr="00494938" w:rsidRDefault="00FD2DB6" w:rsidP="00CB26DD">
                              <w:pPr>
                                <w:pStyle w:val="ListParagraph"/>
                                <w:numPr>
                                  <w:ilvl w:val="0"/>
                                  <w:numId w:val="10"/>
                                </w:numPr>
                                <w:spacing w:after="0"/>
                                <w:ind w:left="180" w:hanging="180"/>
                                <w:rPr>
                                  <w:color w:val="4D4D4F" w:themeColor="text2"/>
                                  <w:sz w:val="16"/>
                                  <w:szCs w:val="16"/>
                                </w:rPr>
                              </w:pPr>
                              <w:r w:rsidRPr="00494938">
                                <w:rPr>
                                  <w:color w:val="4D4D4F" w:themeColor="text2"/>
                                  <w:sz w:val="16"/>
                                  <w:szCs w:val="16"/>
                                </w:rPr>
                                <w:t>No missing or failing grades</w:t>
                              </w:r>
                            </w:p>
                            <w:p w14:paraId="578BF075" w14:textId="2288F05E" w:rsidR="00FD2DB6" w:rsidRPr="00494938" w:rsidRDefault="00FD2DB6" w:rsidP="00CB26DD">
                              <w:pPr>
                                <w:pStyle w:val="ListParagraph"/>
                                <w:numPr>
                                  <w:ilvl w:val="0"/>
                                  <w:numId w:val="10"/>
                                </w:numPr>
                                <w:spacing w:after="0"/>
                                <w:ind w:left="180" w:hanging="180"/>
                                <w:rPr>
                                  <w:color w:val="4D4D4F" w:themeColor="text2"/>
                                  <w:sz w:val="16"/>
                                  <w:szCs w:val="16"/>
                                </w:rPr>
                              </w:pPr>
                              <w:r w:rsidRPr="00494938">
                                <w:rPr>
                                  <w:color w:val="4D4D4F" w:themeColor="text2"/>
                                  <w:sz w:val="16"/>
                                  <w:szCs w:val="16"/>
                                </w:rPr>
                                <w:t>Met or Exceeded Expectations on TCAP (previously labeled On Track or Mastered)</w:t>
                              </w:r>
                            </w:p>
                            <w:p w14:paraId="64EA4D19" w14:textId="7934D47B" w:rsidR="00E33E76" w:rsidRDefault="00FD2DB6" w:rsidP="00E33E76">
                              <w:pPr>
                                <w:pStyle w:val="ListParagraph"/>
                                <w:numPr>
                                  <w:ilvl w:val="0"/>
                                  <w:numId w:val="10"/>
                                </w:numPr>
                                <w:spacing w:after="0"/>
                                <w:ind w:left="180" w:hanging="180"/>
                                <w:rPr>
                                  <w:color w:val="4D4D4F" w:themeColor="text2"/>
                                  <w:sz w:val="16"/>
                                  <w:szCs w:val="16"/>
                                </w:rPr>
                              </w:pPr>
                              <w:r w:rsidRPr="00494938">
                                <w:rPr>
                                  <w:color w:val="4D4D4F" w:themeColor="text2"/>
                                  <w:sz w:val="16"/>
                                  <w:szCs w:val="16"/>
                                </w:rPr>
                                <w:t xml:space="preserve">State or national stanine of 14 </w:t>
                              </w:r>
                              <w:r w:rsidR="00494938" w:rsidRPr="00494938">
                                <w:rPr>
                                  <w:color w:val="4D4D4F" w:themeColor="text2"/>
                                  <w:sz w:val="16"/>
                                  <w:szCs w:val="16"/>
                                </w:rPr>
                                <w:br/>
                              </w:r>
                              <w:r w:rsidRPr="00494938">
                                <w:rPr>
                                  <w:color w:val="4D4D4F" w:themeColor="text2"/>
                                  <w:sz w:val="16"/>
                                  <w:szCs w:val="16"/>
                                </w:rPr>
                                <w:t>or higher</w:t>
                              </w:r>
                            </w:p>
                            <w:p w14:paraId="64C7EDFF" w14:textId="46FABBBA" w:rsidR="00E33E76" w:rsidRPr="00E33E76" w:rsidRDefault="00E33E76" w:rsidP="009A3126">
                              <w:pPr>
                                <w:spacing w:before="120" w:after="60" w:line="240" w:lineRule="auto"/>
                                <w:jc w:val="center"/>
                                <w:rPr>
                                  <w:b/>
                                  <w:bCs/>
                                  <w:color w:val="4D4D4F" w:themeColor="text2"/>
                                  <w:sz w:val="16"/>
                                  <w:szCs w:val="16"/>
                                </w:rPr>
                              </w:pPr>
                              <w:r>
                                <w:rPr>
                                  <w:b/>
                                  <w:bCs/>
                                  <w:color w:val="4D4D4F" w:themeColor="text2"/>
                                  <w:sz w:val="16"/>
                                  <w:szCs w:val="16"/>
                                </w:rPr>
                                <w:t>Early College High School</w:t>
                              </w:r>
                            </w:p>
                            <w:p w14:paraId="7B862860" w14:textId="0A91E4B7" w:rsidR="00E33E76" w:rsidRDefault="00E33E76" w:rsidP="00E33E76">
                              <w:pPr>
                                <w:pStyle w:val="ListParagraph"/>
                                <w:numPr>
                                  <w:ilvl w:val="0"/>
                                  <w:numId w:val="10"/>
                                </w:numPr>
                                <w:spacing w:after="0"/>
                                <w:ind w:left="180" w:hanging="180"/>
                                <w:rPr>
                                  <w:color w:val="4D4D4F" w:themeColor="text2"/>
                                  <w:sz w:val="16"/>
                                  <w:szCs w:val="16"/>
                                </w:rPr>
                              </w:pPr>
                              <w:r w:rsidRPr="009A3126">
                                <w:rPr>
                                  <w:i/>
                                  <w:iCs/>
                                  <w:color w:val="4D4D4F" w:themeColor="text2"/>
                                  <w:sz w:val="16"/>
                                  <w:szCs w:val="16"/>
                                </w:rPr>
                                <w:t>9</w:t>
                              </w:r>
                              <w:r w:rsidRPr="009A3126">
                                <w:rPr>
                                  <w:i/>
                                  <w:iCs/>
                                  <w:color w:val="4D4D4F" w:themeColor="text2"/>
                                  <w:sz w:val="16"/>
                                  <w:szCs w:val="16"/>
                                  <w:vertAlign w:val="superscript"/>
                                </w:rPr>
                                <w:t>th</w:t>
                              </w:r>
                              <w:r w:rsidRPr="009A3126">
                                <w:rPr>
                                  <w:i/>
                                  <w:iCs/>
                                  <w:color w:val="4D4D4F" w:themeColor="text2"/>
                                  <w:sz w:val="16"/>
                                  <w:szCs w:val="16"/>
                                </w:rPr>
                                <w:t xml:space="preserve"> &amp; 10</w:t>
                              </w:r>
                              <w:r w:rsidRPr="009A3126">
                                <w:rPr>
                                  <w:i/>
                                  <w:iCs/>
                                  <w:color w:val="4D4D4F" w:themeColor="text2"/>
                                  <w:sz w:val="16"/>
                                  <w:szCs w:val="16"/>
                                  <w:vertAlign w:val="superscript"/>
                                </w:rPr>
                                <w:t>th</w:t>
                              </w:r>
                              <w:r w:rsidRPr="009A3126">
                                <w:rPr>
                                  <w:i/>
                                  <w:iCs/>
                                  <w:color w:val="4D4D4F" w:themeColor="text2"/>
                                  <w:sz w:val="16"/>
                                  <w:szCs w:val="16"/>
                                </w:rPr>
                                <w:t xml:space="preserve"> grades:</w:t>
                              </w:r>
                              <w:r>
                                <w:rPr>
                                  <w:color w:val="4D4D4F" w:themeColor="text2"/>
                                  <w:sz w:val="16"/>
                                  <w:szCs w:val="16"/>
                                </w:rPr>
                                <w:t xml:space="preserve"> 10 Stanine or higher</w:t>
                              </w:r>
                            </w:p>
                            <w:p w14:paraId="060E2070" w14:textId="4BC31260" w:rsidR="00E33E76" w:rsidRDefault="00E33E76" w:rsidP="00E33E76">
                              <w:pPr>
                                <w:pStyle w:val="ListParagraph"/>
                                <w:numPr>
                                  <w:ilvl w:val="0"/>
                                  <w:numId w:val="10"/>
                                </w:numPr>
                                <w:spacing w:after="0"/>
                                <w:ind w:left="180" w:hanging="180"/>
                                <w:rPr>
                                  <w:color w:val="4D4D4F" w:themeColor="text2"/>
                                  <w:sz w:val="16"/>
                                  <w:szCs w:val="16"/>
                                </w:rPr>
                              </w:pPr>
                              <w:r w:rsidRPr="009A3126">
                                <w:rPr>
                                  <w:i/>
                                  <w:iCs/>
                                  <w:color w:val="4D4D4F" w:themeColor="text2"/>
                                  <w:sz w:val="16"/>
                                  <w:szCs w:val="16"/>
                                </w:rPr>
                                <w:t>11</w:t>
                              </w:r>
                              <w:r w:rsidRPr="009A3126">
                                <w:rPr>
                                  <w:i/>
                                  <w:iCs/>
                                  <w:color w:val="4D4D4F" w:themeColor="text2"/>
                                  <w:sz w:val="16"/>
                                  <w:szCs w:val="16"/>
                                  <w:vertAlign w:val="superscript"/>
                                </w:rPr>
                                <w:t>th</w:t>
                              </w:r>
                              <w:r w:rsidRPr="009A3126">
                                <w:rPr>
                                  <w:i/>
                                  <w:iCs/>
                                  <w:color w:val="4D4D4F" w:themeColor="text2"/>
                                  <w:sz w:val="16"/>
                                  <w:szCs w:val="16"/>
                                </w:rPr>
                                <w:t xml:space="preserve"> grade:</w:t>
                              </w:r>
                              <w:r>
                                <w:rPr>
                                  <w:color w:val="4D4D4F" w:themeColor="text2"/>
                                  <w:sz w:val="16"/>
                                  <w:szCs w:val="16"/>
                                </w:rPr>
                                <w:t xml:space="preserve"> minimum of 21 ACT or</w:t>
                              </w:r>
                              <w:r w:rsidR="009A3126">
                                <w:rPr>
                                  <w:color w:val="4D4D4F" w:themeColor="text2"/>
                                  <w:sz w:val="16"/>
                                  <w:szCs w:val="16"/>
                                </w:rPr>
                                <w:t xml:space="preserve"> a minimum score of the below on the SAT:</w:t>
                              </w:r>
                            </w:p>
                            <w:p w14:paraId="15A4C8F7" w14:textId="177F5F19" w:rsidR="009A3126" w:rsidRPr="009A3126" w:rsidRDefault="009A3126" w:rsidP="009A3126">
                              <w:pPr>
                                <w:pStyle w:val="ListParagraph"/>
                                <w:numPr>
                                  <w:ilvl w:val="1"/>
                                  <w:numId w:val="10"/>
                                </w:numPr>
                                <w:spacing w:after="0"/>
                                <w:ind w:left="360" w:hanging="180"/>
                                <w:rPr>
                                  <w:color w:val="4D4D4F" w:themeColor="text2"/>
                                  <w:sz w:val="16"/>
                                  <w:szCs w:val="16"/>
                                </w:rPr>
                              </w:pPr>
                              <w:r w:rsidRPr="009A3126">
                                <w:rPr>
                                  <w:color w:val="4D4D4F" w:themeColor="text2"/>
                                  <w:sz w:val="16"/>
                                  <w:szCs w:val="16"/>
                                </w:rPr>
                                <w:t>490 in English</w:t>
                              </w:r>
                            </w:p>
                            <w:p w14:paraId="0C700B98" w14:textId="55F56050" w:rsidR="009A3126" w:rsidRDefault="009A3126" w:rsidP="009A3126">
                              <w:pPr>
                                <w:pStyle w:val="ListParagraph"/>
                                <w:numPr>
                                  <w:ilvl w:val="1"/>
                                  <w:numId w:val="10"/>
                                </w:numPr>
                                <w:spacing w:after="0"/>
                                <w:ind w:left="360" w:hanging="180"/>
                                <w:rPr>
                                  <w:color w:val="4D4D4F" w:themeColor="text2"/>
                                  <w:sz w:val="16"/>
                                  <w:szCs w:val="16"/>
                                </w:rPr>
                              </w:pPr>
                              <w:r>
                                <w:rPr>
                                  <w:color w:val="4D4D4F" w:themeColor="text2"/>
                                  <w:sz w:val="16"/>
                                  <w:szCs w:val="16"/>
                                </w:rPr>
                                <w:t>500 in math</w:t>
                              </w:r>
                            </w:p>
                            <w:p w14:paraId="417CB3C1" w14:textId="749A70D7" w:rsidR="009A3126" w:rsidRPr="009A3126" w:rsidRDefault="009A3126" w:rsidP="009A3126">
                              <w:pPr>
                                <w:pStyle w:val="ListParagraph"/>
                                <w:numPr>
                                  <w:ilvl w:val="1"/>
                                  <w:numId w:val="10"/>
                                </w:numPr>
                                <w:spacing w:after="0"/>
                                <w:ind w:left="360" w:hanging="180"/>
                                <w:rPr>
                                  <w:color w:val="4D4D4F" w:themeColor="text2"/>
                                  <w:sz w:val="16"/>
                                  <w:szCs w:val="16"/>
                                </w:rPr>
                              </w:pPr>
                              <w:r>
                                <w:rPr>
                                  <w:color w:val="4D4D4F" w:themeColor="text2"/>
                                  <w:sz w:val="16"/>
                                  <w:szCs w:val="16"/>
                                </w:rPr>
                                <w:t>500 in critical reading</w:t>
                              </w:r>
                            </w:p>
                          </w:txbxContent>
                        </wps:txbx>
                        <wps:bodyPr rot="0" vert="horz" wrap="square" lIns="91440" tIns="45720" rIns="91440" bIns="45720" anchor="ctr" anchorCtr="0">
                          <a:noAutofit/>
                        </wps:bodyPr>
                      </wps:wsp>
                      <wps:wsp>
                        <wps:cNvPr id="2" name="Text Box 2"/>
                        <wps:cNvSpPr txBox="1">
                          <a:spLocks noChangeArrowheads="1"/>
                        </wps:cNvSpPr>
                        <wps:spPr bwMode="auto">
                          <a:xfrm>
                            <a:off x="0" y="1"/>
                            <a:ext cx="1815465" cy="260106"/>
                          </a:xfrm>
                          <a:prstGeom prst="rect">
                            <a:avLst/>
                          </a:prstGeom>
                          <a:solidFill>
                            <a:schemeClr val="accent2"/>
                          </a:solidFill>
                          <a:ln w="12700">
                            <a:solidFill>
                              <a:schemeClr val="tx2"/>
                            </a:solidFill>
                            <a:miter lim="800000"/>
                            <a:headEnd/>
                            <a:tailEnd/>
                          </a:ln>
                        </wps:spPr>
                        <wps:txbx>
                          <w:txbxContent>
                            <w:p w14:paraId="34E8BB37" w14:textId="55BE81DC" w:rsidR="00CB26DD" w:rsidRDefault="00CB26DD" w:rsidP="00CB26DD">
                              <w:pPr>
                                <w:spacing w:after="0" w:line="240" w:lineRule="auto"/>
                                <w:jc w:val="center"/>
                                <w:rPr>
                                  <w:b/>
                                  <w:bCs/>
                                  <w:color w:val="4D4D4F" w:themeColor="text2"/>
                                  <w:sz w:val="18"/>
                                  <w:szCs w:val="18"/>
                                </w:rPr>
                              </w:pPr>
                              <w:r w:rsidRPr="00CB26DD">
                                <w:rPr>
                                  <w:b/>
                                  <w:bCs/>
                                  <w:color w:val="4D4D4F" w:themeColor="text2"/>
                                  <w:sz w:val="18"/>
                                  <w:szCs w:val="18"/>
                                </w:rPr>
                                <w:t>ACADEMIC CRITERIA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36956A9" id="Group 3" o:spid="_x0000_s1026" style="position:absolute;margin-left:330.35pt;margin-top:1.5pt;width:171.4pt;height:200.95pt;z-index:251661312;mso-position-horizontal-relative:margin;mso-width-relative:margin;mso-height-relative:margin" coordorigin="" coordsize="18154,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">
                <v:shapetype id="_x0000_t202" coordsize="21600,21600" o:spt="202" path="m,l,21600r21600,l21600,xe">
                  <v:stroke joinstyle="miter"/>
                  <v:path gradientshapeok="t" o:connecttype="rect"/>
                </v:shapetype>
                <v:shape id="_x0000_s1027" type="#_x0000_t202" style="position:absolute;top:2601;width:18154;height:29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" fillcolor="#e6e7e8 [3214]" strokecolor="#4d4d4f [3215]" strokeweight="1pt">
                  <v:textbox>
                    <w:txbxContent>
                      <w:p w14:paraId="450520D4" w14:textId="53CB1259" w:rsidR="00E33E76" w:rsidRPr="00E33E76" w:rsidRDefault="00E33E76" w:rsidP="00E33E76">
                        <w:pPr>
                          <w:spacing w:after="60" w:line="240" w:lineRule="auto"/>
                          <w:jc w:val="center"/>
                          <w:rPr>
                            <w:b/>
                            <w:bCs/>
                            <w:color w:val="4D4D4F" w:themeColor="text2"/>
                            <w:sz w:val="16"/>
                            <w:szCs w:val="16"/>
                          </w:rPr>
                        </w:pPr>
                        <w:r w:rsidRPr="00E33E76">
                          <w:rPr>
                            <w:b/>
                            <w:bCs/>
                            <w:color w:val="4D4D4F" w:themeColor="text2"/>
                            <w:sz w:val="16"/>
                            <w:szCs w:val="16"/>
                          </w:rPr>
                          <w:t>Meigs Middle, MLK and Hume-Fogg</w:t>
                        </w:r>
                      </w:p>
                      <w:p w14:paraId="232A08AE" w14:textId="4078DA4E" w:rsidR="00FD2DB6" w:rsidRPr="00494938" w:rsidRDefault="00FD2DB6" w:rsidP="00CB26DD">
                        <w:pPr>
                          <w:pStyle w:val="ListParagraph"/>
                          <w:numPr>
                            <w:ilvl w:val="0"/>
                            <w:numId w:val="10"/>
                          </w:numPr>
                          <w:spacing w:after="0"/>
                          <w:ind w:left="180" w:hanging="180"/>
                          <w:rPr>
                            <w:color w:val="4D4D4F" w:themeColor="text2"/>
                            <w:sz w:val="16"/>
                            <w:szCs w:val="16"/>
                          </w:rPr>
                        </w:pPr>
                        <w:r w:rsidRPr="00494938">
                          <w:rPr>
                            <w:color w:val="4D4D4F" w:themeColor="text2"/>
                            <w:sz w:val="16"/>
                            <w:szCs w:val="16"/>
                          </w:rPr>
                          <w:t>80 GPA or higher (Q3, Q4, &amp; Q1)</w:t>
                        </w:r>
                      </w:p>
                      <w:p w14:paraId="1E9BBC1A" w14:textId="63C6DC6F" w:rsidR="00FD2DB6" w:rsidRPr="00494938" w:rsidRDefault="00FD2DB6" w:rsidP="00CB26DD">
                        <w:pPr>
                          <w:pStyle w:val="ListParagraph"/>
                          <w:numPr>
                            <w:ilvl w:val="0"/>
                            <w:numId w:val="10"/>
                          </w:numPr>
                          <w:spacing w:after="0"/>
                          <w:ind w:left="180" w:hanging="180"/>
                          <w:rPr>
                            <w:color w:val="4D4D4F" w:themeColor="text2"/>
                            <w:sz w:val="16"/>
                            <w:szCs w:val="16"/>
                          </w:rPr>
                        </w:pPr>
                        <w:r w:rsidRPr="00494938">
                          <w:rPr>
                            <w:color w:val="4D4D4F" w:themeColor="text2"/>
                            <w:sz w:val="16"/>
                            <w:szCs w:val="16"/>
                          </w:rPr>
                          <w:t>No missing or failing grades</w:t>
                        </w:r>
                      </w:p>
                      <w:p w14:paraId="578BF075" w14:textId="2288F05E" w:rsidR="00FD2DB6" w:rsidRPr="00494938" w:rsidRDefault="00FD2DB6" w:rsidP="00CB26DD">
                        <w:pPr>
                          <w:pStyle w:val="ListParagraph"/>
                          <w:numPr>
                            <w:ilvl w:val="0"/>
                            <w:numId w:val="10"/>
                          </w:numPr>
                          <w:spacing w:after="0"/>
                          <w:ind w:left="180" w:hanging="180"/>
                          <w:rPr>
                            <w:color w:val="4D4D4F" w:themeColor="text2"/>
                            <w:sz w:val="16"/>
                            <w:szCs w:val="16"/>
                          </w:rPr>
                        </w:pPr>
                        <w:r w:rsidRPr="00494938">
                          <w:rPr>
                            <w:color w:val="4D4D4F" w:themeColor="text2"/>
                            <w:sz w:val="16"/>
                            <w:szCs w:val="16"/>
                          </w:rPr>
                          <w:t>Met or Exceeded Expectations on TCAP (previously labeled On Track or Mastered)</w:t>
                        </w:r>
                      </w:p>
                      <w:p w14:paraId="64EA4D19" w14:textId="7934D47B" w:rsidR="00E33E76" w:rsidRDefault="00FD2DB6" w:rsidP="00E33E76">
                        <w:pPr>
                          <w:pStyle w:val="ListParagraph"/>
                          <w:numPr>
                            <w:ilvl w:val="0"/>
                            <w:numId w:val="10"/>
                          </w:numPr>
                          <w:spacing w:after="0"/>
                          <w:ind w:left="180" w:hanging="180"/>
                          <w:rPr>
                            <w:color w:val="4D4D4F" w:themeColor="text2"/>
                            <w:sz w:val="16"/>
                            <w:szCs w:val="16"/>
                          </w:rPr>
                        </w:pPr>
                        <w:r w:rsidRPr="00494938">
                          <w:rPr>
                            <w:color w:val="4D4D4F" w:themeColor="text2"/>
                            <w:sz w:val="16"/>
                            <w:szCs w:val="16"/>
                          </w:rPr>
                          <w:t xml:space="preserve">State or national stanine of 14 </w:t>
                        </w:r>
                        <w:r w:rsidR="00494938" w:rsidRPr="00494938">
                          <w:rPr>
                            <w:color w:val="4D4D4F" w:themeColor="text2"/>
                            <w:sz w:val="16"/>
                            <w:szCs w:val="16"/>
                          </w:rPr>
                          <w:br/>
                        </w:r>
                        <w:r w:rsidRPr="00494938">
                          <w:rPr>
                            <w:color w:val="4D4D4F" w:themeColor="text2"/>
                            <w:sz w:val="16"/>
                            <w:szCs w:val="16"/>
                          </w:rPr>
                          <w:t>or higher</w:t>
                        </w:r>
                      </w:p>
                      <w:p w14:paraId="64C7EDFF" w14:textId="46FABBBA" w:rsidR="00E33E76" w:rsidRPr="00E33E76" w:rsidRDefault="00E33E76" w:rsidP="009A3126">
                        <w:pPr>
                          <w:spacing w:before="120" w:after="60" w:line="240" w:lineRule="auto"/>
                          <w:jc w:val="center"/>
                          <w:rPr>
                            <w:b/>
                            <w:bCs/>
                            <w:color w:val="4D4D4F" w:themeColor="text2"/>
                            <w:sz w:val="16"/>
                            <w:szCs w:val="16"/>
                          </w:rPr>
                        </w:pPr>
                        <w:r>
                          <w:rPr>
                            <w:b/>
                            <w:bCs/>
                            <w:color w:val="4D4D4F" w:themeColor="text2"/>
                            <w:sz w:val="16"/>
                            <w:szCs w:val="16"/>
                          </w:rPr>
                          <w:t>Early College High School</w:t>
                        </w:r>
                      </w:p>
                      <w:p w14:paraId="7B862860" w14:textId="0A91E4B7" w:rsidR="00E33E76" w:rsidRDefault="00E33E76" w:rsidP="00E33E76">
                        <w:pPr>
                          <w:pStyle w:val="ListParagraph"/>
                          <w:numPr>
                            <w:ilvl w:val="0"/>
                            <w:numId w:val="10"/>
                          </w:numPr>
                          <w:spacing w:after="0"/>
                          <w:ind w:left="180" w:hanging="180"/>
                          <w:rPr>
                            <w:color w:val="4D4D4F" w:themeColor="text2"/>
                            <w:sz w:val="16"/>
                            <w:szCs w:val="16"/>
                          </w:rPr>
                        </w:pPr>
                        <w:r w:rsidRPr="009A3126">
                          <w:rPr>
                            <w:i/>
                            <w:iCs/>
                            <w:color w:val="4D4D4F" w:themeColor="text2"/>
                            <w:sz w:val="16"/>
                            <w:szCs w:val="16"/>
                          </w:rPr>
                          <w:t>9</w:t>
                        </w:r>
                        <w:r w:rsidRPr="009A3126">
                          <w:rPr>
                            <w:i/>
                            <w:iCs/>
                            <w:color w:val="4D4D4F" w:themeColor="text2"/>
                            <w:sz w:val="16"/>
                            <w:szCs w:val="16"/>
                            <w:vertAlign w:val="superscript"/>
                          </w:rPr>
                          <w:t>th</w:t>
                        </w:r>
                        <w:r w:rsidRPr="009A3126">
                          <w:rPr>
                            <w:i/>
                            <w:iCs/>
                            <w:color w:val="4D4D4F" w:themeColor="text2"/>
                            <w:sz w:val="16"/>
                            <w:szCs w:val="16"/>
                          </w:rPr>
                          <w:t xml:space="preserve"> &amp; 10</w:t>
                        </w:r>
                        <w:r w:rsidRPr="009A3126">
                          <w:rPr>
                            <w:i/>
                            <w:iCs/>
                            <w:color w:val="4D4D4F" w:themeColor="text2"/>
                            <w:sz w:val="16"/>
                            <w:szCs w:val="16"/>
                            <w:vertAlign w:val="superscript"/>
                          </w:rPr>
                          <w:t>th</w:t>
                        </w:r>
                        <w:r w:rsidRPr="009A3126">
                          <w:rPr>
                            <w:i/>
                            <w:iCs/>
                            <w:color w:val="4D4D4F" w:themeColor="text2"/>
                            <w:sz w:val="16"/>
                            <w:szCs w:val="16"/>
                          </w:rPr>
                          <w:t xml:space="preserve"> grades:</w:t>
                        </w:r>
                        <w:r>
                          <w:rPr>
                            <w:color w:val="4D4D4F" w:themeColor="text2"/>
                            <w:sz w:val="16"/>
                            <w:szCs w:val="16"/>
                          </w:rPr>
                          <w:t xml:space="preserve"> 10 Stanine or higher</w:t>
                        </w:r>
                      </w:p>
                      <w:p w14:paraId="060E2070" w14:textId="4BC31260" w:rsidR="00E33E76" w:rsidRDefault="00E33E76" w:rsidP="00E33E76">
                        <w:pPr>
                          <w:pStyle w:val="ListParagraph"/>
                          <w:numPr>
                            <w:ilvl w:val="0"/>
                            <w:numId w:val="10"/>
                          </w:numPr>
                          <w:spacing w:after="0"/>
                          <w:ind w:left="180" w:hanging="180"/>
                          <w:rPr>
                            <w:color w:val="4D4D4F" w:themeColor="text2"/>
                            <w:sz w:val="16"/>
                            <w:szCs w:val="16"/>
                          </w:rPr>
                        </w:pPr>
                        <w:r w:rsidRPr="009A3126">
                          <w:rPr>
                            <w:i/>
                            <w:iCs/>
                            <w:color w:val="4D4D4F" w:themeColor="text2"/>
                            <w:sz w:val="16"/>
                            <w:szCs w:val="16"/>
                          </w:rPr>
                          <w:t>11</w:t>
                        </w:r>
                        <w:r w:rsidRPr="009A3126">
                          <w:rPr>
                            <w:i/>
                            <w:iCs/>
                            <w:color w:val="4D4D4F" w:themeColor="text2"/>
                            <w:sz w:val="16"/>
                            <w:szCs w:val="16"/>
                            <w:vertAlign w:val="superscript"/>
                          </w:rPr>
                          <w:t>th</w:t>
                        </w:r>
                        <w:r w:rsidRPr="009A3126">
                          <w:rPr>
                            <w:i/>
                            <w:iCs/>
                            <w:color w:val="4D4D4F" w:themeColor="text2"/>
                            <w:sz w:val="16"/>
                            <w:szCs w:val="16"/>
                          </w:rPr>
                          <w:t xml:space="preserve"> grade:</w:t>
                        </w:r>
                        <w:r>
                          <w:rPr>
                            <w:color w:val="4D4D4F" w:themeColor="text2"/>
                            <w:sz w:val="16"/>
                            <w:szCs w:val="16"/>
                          </w:rPr>
                          <w:t xml:space="preserve"> minimum of 21 ACT or</w:t>
                        </w:r>
                        <w:r w:rsidR="009A3126">
                          <w:rPr>
                            <w:color w:val="4D4D4F" w:themeColor="text2"/>
                            <w:sz w:val="16"/>
                            <w:szCs w:val="16"/>
                          </w:rPr>
                          <w:t xml:space="preserve"> a minimum score of the below on the SAT:</w:t>
                        </w:r>
                      </w:p>
                      <w:p w14:paraId="15A4C8F7" w14:textId="177F5F19" w:rsidR="009A3126" w:rsidRPr="009A3126" w:rsidRDefault="009A3126" w:rsidP="009A3126">
                        <w:pPr>
                          <w:pStyle w:val="ListParagraph"/>
                          <w:numPr>
                            <w:ilvl w:val="1"/>
                            <w:numId w:val="10"/>
                          </w:numPr>
                          <w:spacing w:after="0"/>
                          <w:ind w:left="360" w:hanging="180"/>
                          <w:rPr>
                            <w:color w:val="4D4D4F" w:themeColor="text2"/>
                            <w:sz w:val="16"/>
                            <w:szCs w:val="16"/>
                          </w:rPr>
                        </w:pPr>
                        <w:r w:rsidRPr="009A3126">
                          <w:rPr>
                            <w:color w:val="4D4D4F" w:themeColor="text2"/>
                            <w:sz w:val="16"/>
                            <w:szCs w:val="16"/>
                          </w:rPr>
                          <w:t>490 in English</w:t>
                        </w:r>
                      </w:p>
                      <w:p w14:paraId="0C700B98" w14:textId="55F56050" w:rsidR="009A3126" w:rsidRDefault="009A3126" w:rsidP="009A3126">
                        <w:pPr>
                          <w:pStyle w:val="ListParagraph"/>
                          <w:numPr>
                            <w:ilvl w:val="1"/>
                            <w:numId w:val="10"/>
                          </w:numPr>
                          <w:spacing w:after="0"/>
                          <w:ind w:left="360" w:hanging="180"/>
                          <w:rPr>
                            <w:color w:val="4D4D4F" w:themeColor="text2"/>
                            <w:sz w:val="16"/>
                            <w:szCs w:val="16"/>
                          </w:rPr>
                        </w:pPr>
                        <w:r>
                          <w:rPr>
                            <w:color w:val="4D4D4F" w:themeColor="text2"/>
                            <w:sz w:val="16"/>
                            <w:szCs w:val="16"/>
                          </w:rPr>
                          <w:t>500 in math</w:t>
                        </w:r>
                      </w:p>
                      <w:p w14:paraId="417CB3C1" w14:textId="749A70D7" w:rsidR="009A3126" w:rsidRPr="009A3126" w:rsidRDefault="009A3126" w:rsidP="009A3126">
                        <w:pPr>
                          <w:pStyle w:val="ListParagraph"/>
                          <w:numPr>
                            <w:ilvl w:val="1"/>
                            <w:numId w:val="10"/>
                          </w:numPr>
                          <w:spacing w:after="0"/>
                          <w:ind w:left="360" w:hanging="180"/>
                          <w:rPr>
                            <w:color w:val="4D4D4F" w:themeColor="text2"/>
                            <w:sz w:val="16"/>
                            <w:szCs w:val="16"/>
                          </w:rPr>
                        </w:pPr>
                        <w:r>
                          <w:rPr>
                            <w:color w:val="4D4D4F" w:themeColor="text2"/>
                            <w:sz w:val="16"/>
                            <w:szCs w:val="16"/>
                          </w:rPr>
                          <w:t>500 in critical reading</w:t>
                        </w:r>
                      </w:p>
                    </w:txbxContent>
                  </v:textbox>
                </v:shape>
                <v:shape id="_x0000_s1028" type="#_x0000_t202" style="position:absolute;width:18154;height:2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" fillcolor="#f1b434 [3205]" strokecolor="#4d4d4f [3215]" strokeweight="1pt">
                  <v:textbox>
                    <w:txbxContent>
                      <w:p w14:paraId="34E8BB37" w14:textId="55BE81DC" w:rsidR="00CB26DD" w:rsidRDefault="00CB26DD" w:rsidP="00CB26DD">
                        <w:pPr>
                          <w:spacing w:after="0" w:line="240" w:lineRule="auto"/>
                          <w:jc w:val="center"/>
                          <w:rPr>
                            <w:b/>
                            <w:bCs/>
                            <w:color w:val="4D4D4F" w:themeColor="text2"/>
                            <w:sz w:val="18"/>
                            <w:szCs w:val="18"/>
                          </w:rPr>
                        </w:pPr>
                        <w:r w:rsidRPr="00CB26DD">
                          <w:rPr>
                            <w:b/>
                            <w:bCs/>
                            <w:color w:val="4D4D4F" w:themeColor="text2"/>
                            <w:sz w:val="18"/>
                            <w:szCs w:val="18"/>
                          </w:rPr>
                          <w:t>ACADEMIC CRITERIA</w:t>
                        </w:r>
                      </w:p>
                    </w:txbxContent>
                  </v:textbox>
                </v:shape>
                <w10:wrap type="square" anchorx="margin"/>
              </v:group>
            </w:pict>
          </mc:Fallback>
        </mc:AlternateContent>
      </w:r>
      <w:r w:rsidR="00110508" w:rsidRPr="00CB26DD">
        <w:rPr>
          <w:b/>
          <w:bCs/>
          <w:color w:val="007FAA" w:themeColor="accent1"/>
        </w:rPr>
        <w:t>How do I apply?</w:t>
      </w:r>
      <w:r w:rsidR="00110508" w:rsidRPr="00110508">
        <w:rPr>
          <w:b/>
          <w:bCs/>
          <w:color w:val="007FAA" w:themeColor="accent1"/>
          <w:sz w:val="24"/>
          <w:szCs w:val="24"/>
        </w:rPr>
        <w:t xml:space="preserve"> </w:t>
      </w:r>
    </w:p>
    <w:p w14:paraId="2D6C1FE0" w14:textId="53818D62" w:rsidR="00110508" w:rsidRPr="00CB26DD" w:rsidRDefault="00110508" w:rsidP="00110508">
      <w:pPr>
        <w:pStyle w:val="ListParagraph"/>
        <w:numPr>
          <w:ilvl w:val="0"/>
          <w:numId w:val="9"/>
        </w:numPr>
        <w:rPr>
          <w:color w:val="4D4D4F" w:themeColor="text2"/>
          <w:sz w:val="18"/>
          <w:szCs w:val="18"/>
        </w:rPr>
      </w:pPr>
      <w:r w:rsidRPr="00CB26DD">
        <w:rPr>
          <w:color w:val="4D4D4F" w:themeColor="text2"/>
          <w:sz w:val="18"/>
          <w:szCs w:val="18"/>
        </w:rPr>
        <w:t>Parent/Guardian must be Davidson County resident at time of application.</w:t>
      </w:r>
    </w:p>
    <w:p w14:paraId="280FA4ED" w14:textId="05D48AC7" w:rsidR="00110508" w:rsidRPr="00CB26DD" w:rsidRDefault="00110508" w:rsidP="00110508">
      <w:pPr>
        <w:pStyle w:val="ListParagraph"/>
        <w:numPr>
          <w:ilvl w:val="0"/>
          <w:numId w:val="9"/>
        </w:numPr>
        <w:rPr>
          <w:color w:val="4D4D4F" w:themeColor="text2"/>
          <w:sz w:val="18"/>
          <w:szCs w:val="18"/>
        </w:rPr>
      </w:pPr>
      <w:r w:rsidRPr="00CB26DD">
        <w:rPr>
          <w:color w:val="4D4D4F" w:themeColor="text2"/>
          <w:sz w:val="18"/>
          <w:szCs w:val="18"/>
        </w:rPr>
        <w:t xml:space="preserve">An MNPS-issued student identification (ID) number is required and </w:t>
      </w:r>
      <w:r w:rsidR="00CB26DD" w:rsidRPr="00CB26DD">
        <w:rPr>
          <w:color w:val="4D4D4F" w:themeColor="text2"/>
          <w:sz w:val="18"/>
          <w:szCs w:val="18"/>
        </w:rPr>
        <w:br/>
      </w:r>
      <w:r w:rsidRPr="00CB26DD">
        <w:rPr>
          <w:color w:val="4D4D4F" w:themeColor="text2"/>
          <w:sz w:val="18"/>
          <w:szCs w:val="18"/>
        </w:rPr>
        <w:t>can be obtained through an Enrollment Center.</w:t>
      </w:r>
    </w:p>
    <w:p w14:paraId="7B36D5AF" w14:textId="32823937" w:rsidR="00110508" w:rsidRPr="00CB26DD" w:rsidRDefault="00110508" w:rsidP="00110508">
      <w:pPr>
        <w:pStyle w:val="ListParagraph"/>
        <w:numPr>
          <w:ilvl w:val="0"/>
          <w:numId w:val="9"/>
        </w:numPr>
        <w:rPr>
          <w:color w:val="4D4D4F" w:themeColor="text2"/>
          <w:sz w:val="18"/>
          <w:szCs w:val="18"/>
        </w:rPr>
      </w:pPr>
      <w:r w:rsidRPr="00CB26DD">
        <w:rPr>
          <w:color w:val="4D4D4F" w:themeColor="text2"/>
          <w:sz w:val="18"/>
          <w:szCs w:val="18"/>
        </w:rPr>
        <w:t xml:space="preserve">Visit </w:t>
      </w:r>
      <w:r w:rsidRPr="00CB26DD">
        <w:rPr>
          <w:i/>
          <w:iCs/>
          <w:color w:val="007FAA" w:themeColor="accent1"/>
          <w:sz w:val="18"/>
          <w:szCs w:val="18"/>
        </w:rPr>
        <w:t>www.mnps.org/school-options</w:t>
      </w:r>
      <w:r w:rsidRPr="00CB26DD">
        <w:rPr>
          <w:color w:val="007FAA" w:themeColor="accent1"/>
          <w:sz w:val="18"/>
          <w:szCs w:val="18"/>
        </w:rPr>
        <w:t xml:space="preserve"> </w:t>
      </w:r>
      <w:r w:rsidRPr="00CB26DD">
        <w:rPr>
          <w:color w:val="4D4D4F" w:themeColor="text2"/>
          <w:sz w:val="18"/>
          <w:szCs w:val="18"/>
        </w:rPr>
        <w:t xml:space="preserve">to access the application. Paper applications must be mailed, or hand delivered to the MNPS Office of </w:t>
      </w:r>
      <w:r w:rsidR="00CB26DD">
        <w:rPr>
          <w:color w:val="4D4D4F" w:themeColor="text2"/>
          <w:sz w:val="18"/>
          <w:szCs w:val="18"/>
        </w:rPr>
        <w:br/>
      </w:r>
      <w:r w:rsidRPr="00CB26DD">
        <w:rPr>
          <w:color w:val="4D4D4F" w:themeColor="text2"/>
          <w:sz w:val="18"/>
          <w:szCs w:val="18"/>
        </w:rPr>
        <w:t>School Options; 2601 Bransford Ave; Nashville, TN 37204.</w:t>
      </w:r>
    </w:p>
    <w:p w14:paraId="01B0A69F" w14:textId="2C19BDA6" w:rsidR="00110508" w:rsidRPr="00CB26DD" w:rsidRDefault="00110508" w:rsidP="00110508">
      <w:pPr>
        <w:pStyle w:val="ListParagraph"/>
        <w:numPr>
          <w:ilvl w:val="0"/>
          <w:numId w:val="9"/>
        </w:numPr>
        <w:rPr>
          <w:color w:val="4D4D4F" w:themeColor="text2"/>
          <w:sz w:val="18"/>
          <w:szCs w:val="18"/>
        </w:rPr>
      </w:pPr>
      <w:r w:rsidRPr="00CB26DD">
        <w:rPr>
          <w:color w:val="4D4D4F" w:themeColor="text2"/>
          <w:sz w:val="18"/>
          <w:szCs w:val="18"/>
        </w:rPr>
        <w:t xml:space="preserve">Apply no later than application deadline to be part of the random </w:t>
      </w:r>
      <w:r w:rsidR="00CB26DD">
        <w:rPr>
          <w:color w:val="4D4D4F" w:themeColor="text2"/>
          <w:sz w:val="18"/>
          <w:szCs w:val="18"/>
        </w:rPr>
        <w:br/>
      </w:r>
      <w:r w:rsidRPr="00CB26DD">
        <w:rPr>
          <w:color w:val="4D4D4F" w:themeColor="text2"/>
          <w:sz w:val="18"/>
          <w:szCs w:val="18"/>
        </w:rPr>
        <w:t>selection process.</w:t>
      </w:r>
    </w:p>
    <w:p w14:paraId="70F4C19B" w14:textId="7D9B2EAC" w:rsidR="00110508" w:rsidRPr="00CB26DD" w:rsidRDefault="00110508" w:rsidP="00110508">
      <w:pPr>
        <w:pStyle w:val="ListParagraph"/>
        <w:numPr>
          <w:ilvl w:val="0"/>
          <w:numId w:val="9"/>
        </w:numPr>
        <w:rPr>
          <w:color w:val="4D4D4F" w:themeColor="text2"/>
          <w:sz w:val="18"/>
          <w:szCs w:val="18"/>
        </w:rPr>
      </w:pPr>
      <w:r w:rsidRPr="00CB26DD">
        <w:rPr>
          <w:color w:val="4D4D4F" w:themeColor="text2"/>
          <w:sz w:val="18"/>
          <w:szCs w:val="18"/>
        </w:rPr>
        <w:t xml:space="preserve">Applications received after the application deadline will be placed </w:t>
      </w:r>
      <w:r w:rsidR="00CB26DD" w:rsidRPr="00CB26DD">
        <w:rPr>
          <w:color w:val="4D4D4F" w:themeColor="text2"/>
          <w:sz w:val="18"/>
          <w:szCs w:val="18"/>
        </w:rPr>
        <w:br/>
      </w:r>
      <w:r w:rsidRPr="00CB26DD">
        <w:rPr>
          <w:color w:val="4D4D4F" w:themeColor="text2"/>
          <w:sz w:val="18"/>
          <w:szCs w:val="18"/>
        </w:rPr>
        <w:t>on applicable waitlists.</w:t>
      </w:r>
    </w:p>
    <w:p w14:paraId="34F0BA7E" w14:textId="3DC89F16" w:rsidR="00110508" w:rsidRPr="00CB26DD" w:rsidRDefault="00110508" w:rsidP="00CB26DD">
      <w:pPr>
        <w:spacing w:before="240"/>
        <w:rPr>
          <w:b/>
          <w:bCs/>
          <w:color w:val="007FAA" w:themeColor="accent1"/>
        </w:rPr>
      </w:pPr>
      <w:r w:rsidRPr="00CB26DD">
        <w:rPr>
          <w:b/>
          <w:bCs/>
          <w:color w:val="007FAA" w:themeColor="accent1"/>
        </w:rPr>
        <w:t>Do I need to reapply every year to stay in an optional school?</w:t>
      </w:r>
    </w:p>
    <w:p w14:paraId="1A2D8D23" w14:textId="31305327" w:rsidR="00FD2DB6" w:rsidRPr="00CB26DD" w:rsidRDefault="00110508" w:rsidP="00110508">
      <w:pPr>
        <w:rPr>
          <w:color w:val="4D4D4F" w:themeColor="text2"/>
          <w:sz w:val="18"/>
          <w:szCs w:val="18"/>
        </w:rPr>
      </w:pPr>
      <w:r w:rsidRPr="00CB26DD">
        <w:rPr>
          <w:b/>
          <w:bCs/>
          <w:color w:val="4D4D4F" w:themeColor="text2"/>
          <w:sz w:val="18"/>
          <w:szCs w:val="18"/>
        </w:rPr>
        <w:t>No.</w:t>
      </w:r>
      <w:r w:rsidRPr="00CB26DD">
        <w:rPr>
          <w:color w:val="4D4D4F" w:themeColor="text2"/>
          <w:sz w:val="18"/>
          <w:szCs w:val="18"/>
        </w:rPr>
        <w:t xml:space="preserve"> Current K-12 students do not have to re-apply to remain enrolled in their current optional school. In May, your child will receive a verification/continuation letter from his or her school to confirm his or her seat assignment for the 2023-2024 school year. No action is needed if your child is moving from one grade to </w:t>
      </w:r>
      <w:r w:rsidR="009A3126">
        <w:rPr>
          <w:color w:val="4D4D4F" w:themeColor="text2"/>
          <w:sz w:val="18"/>
          <w:szCs w:val="18"/>
        </w:rPr>
        <w:br/>
      </w:r>
      <w:r w:rsidRPr="00CB26DD">
        <w:rPr>
          <w:color w:val="4D4D4F" w:themeColor="text2"/>
          <w:sz w:val="18"/>
          <w:szCs w:val="18"/>
        </w:rPr>
        <w:t xml:space="preserve">the next in the same school. Do not complete a new application. </w:t>
      </w:r>
    </w:p>
    <w:p w14:paraId="122F50EA" w14:textId="0F19EE9C" w:rsidR="00110508" w:rsidRPr="00CB26DD" w:rsidRDefault="00FD2DB6" w:rsidP="00110508">
      <w:pPr>
        <w:rPr>
          <w:color w:val="4D4D4F" w:themeColor="text2"/>
          <w:sz w:val="18"/>
          <w:szCs w:val="18"/>
        </w:rPr>
      </w:pPr>
      <w:r w:rsidRPr="00CB26DD">
        <w:rPr>
          <w:b/>
          <w:bCs/>
          <w:color w:val="4D4D4F" w:themeColor="text2"/>
          <w:sz w:val="18"/>
          <w:szCs w:val="18"/>
        </w:rPr>
        <w:t>Exceptions:</w:t>
      </w:r>
      <w:r w:rsidRPr="00CB26DD">
        <w:rPr>
          <w:color w:val="4D4D4F" w:themeColor="text2"/>
          <w:sz w:val="18"/>
          <w:szCs w:val="18"/>
        </w:rPr>
        <w:t xml:space="preserve"> </w:t>
      </w:r>
      <w:r w:rsidR="00110508" w:rsidRPr="00CB26DD">
        <w:rPr>
          <w:color w:val="4D4D4F" w:themeColor="text2"/>
          <w:sz w:val="18"/>
          <w:szCs w:val="18"/>
        </w:rPr>
        <w:t>Current Pre-K students must re-apply for kindergarten even if they have been placed by Exceptional Education or through the Pre-K lottery process. Students attending Hull-Jackson Montessori and Stanford Montessori DO NOT have to re-apply.</w:t>
      </w:r>
    </w:p>
    <w:p w14:paraId="76829954" w14:textId="222D43F0" w:rsidR="00110508" w:rsidRPr="00CB26DD" w:rsidRDefault="00110508" w:rsidP="00CB26DD">
      <w:pPr>
        <w:spacing w:before="240"/>
        <w:rPr>
          <w:b/>
          <w:bCs/>
          <w:color w:val="007FAA" w:themeColor="accent1"/>
        </w:rPr>
      </w:pPr>
      <w:r w:rsidRPr="00CB26DD">
        <w:rPr>
          <w:b/>
          <w:bCs/>
          <w:color w:val="007FAA" w:themeColor="accent1"/>
        </w:rPr>
        <w:t>Does my child have a guaranteed pathway onto middle/high school if he or she attends an optional school?</w:t>
      </w:r>
    </w:p>
    <w:p w14:paraId="0867EF5C" w14:textId="6A312F1C" w:rsidR="00FD2DB6" w:rsidRPr="00CB26DD" w:rsidRDefault="00110508" w:rsidP="00110508">
      <w:pPr>
        <w:rPr>
          <w:color w:val="4D4D4F" w:themeColor="text2"/>
          <w:sz w:val="18"/>
          <w:szCs w:val="18"/>
        </w:rPr>
      </w:pPr>
      <w:r w:rsidRPr="00CB26DD">
        <w:rPr>
          <w:color w:val="4D4D4F" w:themeColor="text2"/>
          <w:sz w:val="18"/>
          <w:szCs w:val="18"/>
        </w:rPr>
        <w:t xml:space="preserve">All MNPS students have a guaranteed pathway to their zoned school. </w:t>
      </w:r>
    </w:p>
    <w:p w14:paraId="0B413098" w14:textId="5B4C12BF" w:rsidR="00110508" w:rsidRPr="00CB26DD" w:rsidRDefault="00110508" w:rsidP="00110508">
      <w:pPr>
        <w:rPr>
          <w:color w:val="4D4D4F" w:themeColor="text2"/>
          <w:sz w:val="18"/>
          <w:szCs w:val="18"/>
        </w:rPr>
      </w:pPr>
      <w:r w:rsidRPr="00CB26DD">
        <w:rPr>
          <w:color w:val="4D4D4F" w:themeColor="text2"/>
          <w:sz w:val="18"/>
          <w:szCs w:val="18"/>
        </w:rPr>
        <w:t xml:space="preserve">For students attending an optional school outside their zone, there are some additional guaranteed pathways; however, due to capacity constraints, the district cannot guarantee pathways into all the zoned middle and high schools for out-of-zone students who attend those schools through open enrollment. If your child is out-of-zone attending an optional elementary or middle school that is not listed as having a pathway, then your child will need to apply by the deadline for the zoned feeder school and will be provided priority based on space availability. This is defined as </w:t>
      </w:r>
      <w:r w:rsidRPr="00CB26DD">
        <w:rPr>
          <w:i/>
          <w:iCs/>
          <w:color w:val="4D4D4F" w:themeColor="text2"/>
          <w:sz w:val="18"/>
          <w:szCs w:val="18"/>
        </w:rPr>
        <w:t>cluster preference</w:t>
      </w:r>
      <w:r w:rsidRPr="00CB26DD">
        <w:rPr>
          <w:color w:val="4D4D4F" w:themeColor="text2"/>
          <w:sz w:val="18"/>
          <w:szCs w:val="18"/>
        </w:rPr>
        <w:t>.</w:t>
      </w:r>
    </w:p>
    <w:p w14:paraId="70AFFDE1" w14:textId="5435832C" w:rsidR="0094357E" w:rsidRPr="0094357E" w:rsidRDefault="00110508" w:rsidP="0094357E">
      <w:pPr>
        <w:rPr>
          <w:sz w:val="18"/>
          <w:szCs w:val="18"/>
        </w:rPr>
      </w:pPr>
      <w:r w:rsidRPr="00CB26DD">
        <w:rPr>
          <w:color w:val="4D4D4F" w:themeColor="text2"/>
          <w:sz w:val="18"/>
          <w:szCs w:val="18"/>
        </w:rPr>
        <w:t>If the zoned feeder school is not listed in the optional schools list, the school does not have capacity to accept out-of-zone students and you will not be able to continue to this school.</w:t>
      </w:r>
    </w:p>
    <w:p w14:paraId="1594CBF0" w14:textId="23F60BD3" w:rsidR="0094357E" w:rsidRPr="0094357E" w:rsidRDefault="009A3126" w:rsidP="0094357E">
      <w:pPr>
        <w:rPr>
          <w:sz w:val="18"/>
          <w:szCs w:val="18"/>
        </w:rPr>
      </w:pPr>
      <w:r w:rsidRPr="00CB26DD">
        <w:rPr>
          <w:noProof/>
          <w:sz w:val="20"/>
          <w:szCs w:val="20"/>
        </w:rPr>
        <mc:AlternateContent>
          <mc:Choice Requires="wps">
            <w:drawing>
              <wp:anchor distT="0" distB="0" distL="114300" distR="114300" simplePos="0" relativeHeight="251663360" behindDoc="0" locked="0" layoutInCell="1" allowOverlap="1" wp14:anchorId="2FB114A1" wp14:editId="7379F4C9">
                <wp:simplePos x="0" y="0"/>
                <wp:positionH relativeFrom="column">
                  <wp:posOffset>0</wp:posOffset>
                </wp:positionH>
                <wp:positionV relativeFrom="paragraph">
                  <wp:posOffset>184468</wp:posOffset>
                </wp:positionV>
                <wp:extent cx="6430010" cy="652463"/>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652463"/>
                        </a:xfrm>
                        <a:prstGeom prst="rect">
                          <a:avLst/>
                        </a:prstGeom>
                        <a:solidFill>
                          <a:schemeClr val="accent1"/>
                        </a:solidFill>
                        <a:ln w="12700">
                          <a:noFill/>
                          <a:miter lim="800000"/>
                          <a:headEnd/>
                          <a:tailEnd/>
                        </a:ln>
                      </wps:spPr>
                      <wps:txbx>
                        <w:txbxContent>
                          <w:p w14:paraId="1A437687" w14:textId="6C345B1E" w:rsidR="00CB26DD" w:rsidRPr="00CB26DD" w:rsidRDefault="00CB26DD" w:rsidP="00CB26DD">
                            <w:pPr>
                              <w:spacing w:after="0" w:line="276" w:lineRule="auto"/>
                              <w:jc w:val="center"/>
                              <w:rPr>
                                <w:b/>
                                <w:bCs/>
                                <w:color w:val="FFFFFF" w:themeColor="background1"/>
                                <w:sz w:val="20"/>
                                <w:szCs w:val="20"/>
                              </w:rPr>
                            </w:pPr>
                            <w:r w:rsidRPr="00CB26DD">
                              <w:rPr>
                                <w:b/>
                                <w:bCs/>
                                <w:color w:val="FFFFFF" w:themeColor="background1"/>
                                <w:sz w:val="20"/>
                                <w:szCs w:val="20"/>
                              </w:rPr>
                              <w:t xml:space="preserve">For more Optional Schools information, please visit </w:t>
                            </w:r>
                            <w:r w:rsidRPr="00CB26DD">
                              <w:rPr>
                                <w:b/>
                                <w:bCs/>
                                <w:i/>
                                <w:iCs/>
                                <w:color w:val="FFFFFF" w:themeColor="background1"/>
                                <w:sz w:val="20"/>
                                <w:szCs w:val="20"/>
                              </w:rPr>
                              <w:t>www.mnps.org/school-options</w:t>
                            </w:r>
                            <w:r w:rsidRPr="00CB26DD">
                              <w:rPr>
                                <w:b/>
                                <w:bCs/>
                                <w:color w:val="FFFFFF" w:themeColor="background1"/>
                                <w:sz w:val="20"/>
                                <w:szCs w:val="20"/>
                              </w:rPr>
                              <w:t xml:space="preserve"> or contact the MNPS Family Information Center at 615-259- INFO (4636) to speak with a representative.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B114A1" id="Text Box 2" o:spid="_x0000_s1029" type="#_x0000_t202" style="position:absolute;margin-left:0;margin-top:14.55pt;width:506.3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" fillcolor="#007faa [3204]" stroked="f" strokeweight="1pt">
                <v:textbox>
                  <w:txbxContent>
                    <w:p w14:paraId="1A437687" w14:textId="6C345B1E" w:rsidR="00CB26DD" w:rsidRPr="00CB26DD" w:rsidRDefault="00CB26DD" w:rsidP="00CB26DD">
                      <w:pPr>
                        <w:spacing w:after="0" w:line="276" w:lineRule="auto"/>
                        <w:jc w:val="center"/>
                        <w:rPr>
                          <w:b/>
                          <w:bCs/>
                          <w:color w:val="FFFFFF" w:themeColor="background1"/>
                          <w:sz w:val="20"/>
                          <w:szCs w:val="20"/>
                        </w:rPr>
                      </w:pPr>
                      <w:r w:rsidRPr="00CB26DD">
                        <w:rPr>
                          <w:b/>
                          <w:bCs/>
                          <w:color w:val="FFFFFF" w:themeColor="background1"/>
                          <w:sz w:val="20"/>
                          <w:szCs w:val="20"/>
                        </w:rPr>
                        <w:t xml:space="preserve">For more Optional Schools information, please visit </w:t>
                      </w:r>
                      <w:r w:rsidRPr="00CB26DD">
                        <w:rPr>
                          <w:b/>
                          <w:bCs/>
                          <w:i/>
                          <w:iCs/>
                          <w:color w:val="FFFFFF" w:themeColor="background1"/>
                          <w:sz w:val="20"/>
                          <w:szCs w:val="20"/>
                        </w:rPr>
                        <w:t>www.mnps.org/school-options</w:t>
                      </w:r>
                      <w:r w:rsidRPr="00CB26DD">
                        <w:rPr>
                          <w:b/>
                          <w:bCs/>
                          <w:color w:val="FFFFFF" w:themeColor="background1"/>
                          <w:sz w:val="20"/>
                          <w:szCs w:val="20"/>
                        </w:rPr>
                        <w:t xml:space="preserve"> or contact the MNPS Family Information Center at 615-259- INFO (4636) to speak with a representative.</w:t>
                      </w:r>
                    </w:p>
                  </w:txbxContent>
                </v:textbox>
              </v:shape>
            </w:pict>
          </mc:Fallback>
        </mc:AlternateContent>
      </w:r>
    </w:p>
    <w:p w14:paraId="77ED3777" w14:textId="4F77A97C" w:rsidR="00F47C74" w:rsidRDefault="00F47C74" w:rsidP="0094357E">
      <w:pPr>
        <w:rPr>
          <w:sz w:val="18"/>
          <w:szCs w:val="18"/>
        </w:rPr>
      </w:pPr>
    </w:p>
    <w:p w14:paraId="3CADDB61" w14:textId="77777777" w:rsidR="00F47C74" w:rsidRDefault="00F47C74">
      <w:pPr>
        <w:rPr>
          <w:sz w:val="18"/>
          <w:szCs w:val="18"/>
        </w:rPr>
      </w:pPr>
      <w:r>
        <w:rPr>
          <w:sz w:val="18"/>
          <w:szCs w:val="18"/>
        </w:rPr>
        <w:br w:type="page"/>
      </w:r>
    </w:p>
    <w:p w14:paraId="32A64E49" w14:textId="77777777" w:rsidR="00F47C74" w:rsidRDefault="00F47C74" w:rsidP="00F47C74">
      <w:pPr>
        <w:jc w:val="center"/>
      </w:pPr>
      <w:r>
        <w:rPr>
          <w:noProof/>
        </w:rPr>
        <w:lastRenderedPageBreak/>
        <w:drawing>
          <wp:inline distT="0" distB="0" distL="0" distR="0" wp14:anchorId="112E28E5" wp14:editId="32E3A2D9">
            <wp:extent cx="1874005" cy="73152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005" cy="731520"/>
                    </a:xfrm>
                    <a:prstGeom prst="rect">
                      <a:avLst/>
                    </a:prstGeom>
                  </pic:spPr>
                </pic:pic>
              </a:graphicData>
            </a:graphic>
          </wp:inline>
        </w:drawing>
      </w:r>
    </w:p>
    <w:p w14:paraId="31160709" w14:textId="77777777" w:rsidR="00F47C74" w:rsidRPr="0031681B" w:rsidRDefault="00F47C74" w:rsidP="00F47C74">
      <w:pPr>
        <w:pStyle w:val="Heading1"/>
        <w:spacing w:after="360"/>
        <w:jc w:val="center"/>
        <w:rPr>
          <w:sz w:val="56"/>
          <w:szCs w:val="56"/>
        </w:rPr>
      </w:pPr>
      <w:r w:rsidRPr="00BA6030">
        <w:rPr>
          <w:sz w:val="56"/>
          <w:szCs w:val="56"/>
        </w:rPr>
        <w:t>Optional Schools Calendar</w:t>
      </w:r>
    </w:p>
    <w:p w14:paraId="3518A6CF" w14:textId="77777777" w:rsidR="00F47C74" w:rsidRPr="006D0B11" w:rsidRDefault="00F47C74" w:rsidP="00F47C74">
      <w:pPr>
        <w:spacing w:line="240" w:lineRule="auto"/>
        <w:rPr>
          <w:rFonts w:ascii="Rockwell" w:hAnsi="Rockwell"/>
          <w:color w:val="5C5C5C" w:themeColor="text1" w:themeTint="BF"/>
        </w:rPr>
      </w:pPr>
      <w:r>
        <w:rPr>
          <w:rStyle w:val="Heading4Char"/>
          <w:color w:val="5C5C5C" w:themeColor="text1" w:themeTint="BF"/>
          <w:sz w:val="18"/>
          <w:szCs w:val="18"/>
        </w:rPr>
        <w:t xml:space="preserve">MONDAY, </w:t>
      </w:r>
      <w:r w:rsidRPr="00BA6030">
        <w:rPr>
          <w:rStyle w:val="Heading4Char"/>
          <w:color w:val="5C5C5C" w:themeColor="text1" w:themeTint="BF"/>
          <w:sz w:val="18"/>
          <w:szCs w:val="18"/>
        </w:rPr>
        <w:t>January 2</w:t>
      </w:r>
      <w:r>
        <w:rPr>
          <w:rStyle w:val="Heading4Char"/>
          <w:color w:val="5C5C5C" w:themeColor="text1" w:themeTint="BF"/>
          <w:sz w:val="18"/>
          <w:szCs w:val="18"/>
        </w:rPr>
        <w:t>3, 2023</w:t>
      </w:r>
      <w:r w:rsidRPr="00BA6030">
        <w:rPr>
          <w:rStyle w:val="Heading4Char"/>
          <w:color w:val="5C5C5C" w:themeColor="text1" w:themeTint="BF"/>
          <w:sz w:val="18"/>
          <w:szCs w:val="18"/>
        </w:rPr>
        <w:t xml:space="preserve">: </w:t>
      </w:r>
      <w:r w:rsidRPr="00BA6030">
        <w:rPr>
          <w:rFonts w:ascii="Arial Black" w:hAnsi="Arial Black"/>
          <w:b/>
          <w:bCs/>
          <w:color w:val="007FAA"/>
          <w:sz w:val="18"/>
          <w:szCs w:val="18"/>
        </w:rPr>
        <w:t>Optional Schools Applications Sent Home</w:t>
      </w:r>
      <w:r w:rsidRPr="00BA6030">
        <w:rPr>
          <w:color w:val="007FAA"/>
          <w:sz w:val="18"/>
          <w:szCs w:val="18"/>
        </w:rPr>
        <w:t xml:space="preserve"> </w:t>
      </w:r>
      <w:r w:rsidRPr="00BA6030">
        <w:rPr>
          <w:color w:val="5C5C5C" w:themeColor="text1" w:themeTint="BF"/>
          <w:sz w:val="18"/>
          <w:szCs w:val="18"/>
        </w:rPr>
        <w:br/>
      </w:r>
      <w:r w:rsidRPr="006D0B11">
        <w:rPr>
          <w:rFonts w:ascii="Rockwell" w:hAnsi="Rockwell"/>
          <w:color w:val="5C5C5C" w:themeColor="text1" w:themeTint="BF"/>
        </w:rPr>
        <w:t xml:space="preserve">All schools will send applications home with students. This includes “pathway continuation forms” for students moving from elementary to middle or middle to high school on an approved pathway. This </w:t>
      </w:r>
      <w:r>
        <w:rPr>
          <w:rFonts w:ascii="Rockwell" w:hAnsi="Rockwell"/>
          <w:color w:val="5C5C5C" w:themeColor="text1" w:themeTint="BF"/>
        </w:rPr>
        <w:t xml:space="preserve">also </w:t>
      </w:r>
      <w:r w:rsidRPr="006D0B11">
        <w:rPr>
          <w:rFonts w:ascii="Rockwell" w:hAnsi="Rockwell"/>
          <w:color w:val="5C5C5C" w:themeColor="text1" w:themeTint="BF"/>
        </w:rPr>
        <w:t>includes applications from grades 11 and 12.</w:t>
      </w:r>
    </w:p>
    <w:p w14:paraId="0DC41211" w14:textId="77777777" w:rsidR="00F47C74" w:rsidRPr="006D0B11" w:rsidRDefault="00F47C74" w:rsidP="00F47C74">
      <w:pPr>
        <w:spacing w:line="240" w:lineRule="auto"/>
        <w:rPr>
          <w:rFonts w:ascii="Rockwell" w:hAnsi="Rockwell"/>
          <w:color w:val="5C5C5C" w:themeColor="text1" w:themeTint="BF"/>
        </w:rPr>
      </w:pPr>
      <w:r w:rsidRPr="00BA6030">
        <w:rPr>
          <w:rStyle w:val="Heading4Char"/>
          <w:color w:val="5C5C5C" w:themeColor="text1" w:themeTint="BF"/>
          <w:sz w:val="18"/>
          <w:szCs w:val="18"/>
        </w:rPr>
        <w:t>Friday, February 1</w:t>
      </w:r>
      <w:r>
        <w:rPr>
          <w:rStyle w:val="Heading4Char"/>
          <w:color w:val="5C5C5C" w:themeColor="text1" w:themeTint="BF"/>
          <w:sz w:val="18"/>
          <w:szCs w:val="18"/>
        </w:rPr>
        <w:t>0, 2023</w:t>
      </w:r>
      <w:r w:rsidRPr="00BA6030">
        <w:rPr>
          <w:rStyle w:val="Heading4Char"/>
          <w:color w:val="5C5C5C" w:themeColor="text1" w:themeTint="BF"/>
          <w:sz w:val="18"/>
          <w:szCs w:val="18"/>
        </w:rPr>
        <w:t>:</w:t>
      </w:r>
      <w:r w:rsidRPr="00BA6030">
        <w:rPr>
          <w:color w:val="5C5C5C" w:themeColor="text1" w:themeTint="BF"/>
          <w:sz w:val="18"/>
          <w:szCs w:val="18"/>
        </w:rPr>
        <w:t xml:space="preserve"> </w:t>
      </w:r>
      <w:r w:rsidRPr="00BA6030">
        <w:rPr>
          <w:rFonts w:ascii="Arial Black" w:hAnsi="Arial Black"/>
          <w:color w:val="007FAA"/>
          <w:sz w:val="18"/>
          <w:szCs w:val="18"/>
        </w:rPr>
        <w:t>Optional Schools Application/Pathway Deadline (by 4:30 p.m.)</w:t>
      </w:r>
      <w:r w:rsidRPr="00BA6030">
        <w:rPr>
          <w:color w:val="5C5C5C" w:themeColor="text1" w:themeTint="BF"/>
          <w:sz w:val="18"/>
          <w:szCs w:val="18"/>
        </w:rPr>
        <w:t xml:space="preserve"> </w:t>
      </w:r>
      <w:r>
        <w:rPr>
          <w:rFonts w:ascii="Arial Black" w:hAnsi="Arial Black"/>
          <w:color w:val="007FAA"/>
          <w:sz w:val="18"/>
          <w:szCs w:val="18"/>
        </w:rPr>
        <w:t>*</w:t>
      </w:r>
      <w:r w:rsidRPr="006D0B11">
        <w:rPr>
          <w:color w:val="5C5C5C" w:themeColor="text1" w:themeTint="BF"/>
        </w:rPr>
        <w:br/>
      </w:r>
      <w:r w:rsidRPr="006D0B11">
        <w:rPr>
          <w:rFonts w:ascii="Rockwell" w:hAnsi="Rockwell"/>
          <w:color w:val="5C5C5C" w:themeColor="text1" w:themeTint="BF"/>
        </w:rPr>
        <w:t>Parents return forms to the Office of School Options. Applications received by this deadline will be part of the random selection process on Selection Day. This deadline also includes all “pathway continuation forms” for students moving from elementary to middle or middle to high school on an approved pathway. Applications received after Frida</w:t>
      </w:r>
      <w:r>
        <w:rPr>
          <w:rFonts w:ascii="Rockwell" w:hAnsi="Rockwell"/>
          <w:color w:val="5C5C5C" w:themeColor="text1" w:themeTint="BF"/>
        </w:rPr>
        <w:t>y</w:t>
      </w:r>
      <w:r w:rsidRPr="006D0B11">
        <w:rPr>
          <w:rFonts w:ascii="Rockwell" w:hAnsi="Rockwell"/>
          <w:color w:val="5C5C5C" w:themeColor="text1" w:themeTint="BF"/>
        </w:rPr>
        <w:t>,</w:t>
      </w:r>
      <w:r>
        <w:rPr>
          <w:rFonts w:ascii="Rockwell" w:hAnsi="Rockwell"/>
          <w:color w:val="5C5C5C" w:themeColor="text1" w:themeTint="BF"/>
        </w:rPr>
        <w:t xml:space="preserve"> </w:t>
      </w:r>
      <w:r w:rsidRPr="006D0B11">
        <w:rPr>
          <w:rFonts w:ascii="Rockwell" w:hAnsi="Rockwell"/>
          <w:color w:val="5C5C5C" w:themeColor="text1" w:themeTint="BF"/>
        </w:rPr>
        <w:t xml:space="preserve">February </w:t>
      </w:r>
      <w:r>
        <w:rPr>
          <w:rFonts w:ascii="Rockwell" w:hAnsi="Rockwell"/>
          <w:color w:val="5C5C5C" w:themeColor="text1" w:themeTint="BF"/>
        </w:rPr>
        <w:t xml:space="preserve">10, </w:t>
      </w:r>
      <w:proofErr w:type="gramStart"/>
      <w:r>
        <w:rPr>
          <w:rFonts w:ascii="Rockwell" w:hAnsi="Rockwell"/>
          <w:color w:val="5C5C5C" w:themeColor="text1" w:themeTint="BF"/>
        </w:rPr>
        <w:t>2023</w:t>
      </w:r>
      <w:proofErr w:type="gramEnd"/>
      <w:r w:rsidRPr="006D0B11">
        <w:rPr>
          <w:rFonts w:ascii="Rockwell" w:hAnsi="Rockwell"/>
          <w:color w:val="5C5C5C" w:themeColor="text1" w:themeTint="BF"/>
        </w:rPr>
        <w:t xml:space="preserve"> will be placed at the end of the waitlist.</w:t>
      </w:r>
    </w:p>
    <w:p w14:paraId="35F5D8DD" w14:textId="77777777" w:rsidR="00F47C74" w:rsidRPr="006D0B11" w:rsidRDefault="00F47C74" w:rsidP="00F47C74">
      <w:pPr>
        <w:spacing w:line="240" w:lineRule="auto"/>
        <w:rPr>
          <w:rFonts w:ascii="Rockwell" w:hAnsi="Rockwell"/>
          <w:color w:val="5C5C5C" w:themeColor="text1" w:themeTint="BF"/>
        </w:rPr>
      </w:pPr>
      <w:r>
        <w:rPr>
          <w:rStyle w:val="Heading4Char"/>
          <w:color w:val="5C5C5C" w:themeColor="text1" w:themeTint="BF"/>
          <w:sz w:val="18"/>
          <w:szCs w:val="18"/>
        </w:rPr>
        <w:t>MONDAY</w:t>
      </w:r>
      <w:r w:rsidRPr="00BA6030">
        <w:rPr>
          <w:rStyle w:val="Heading4Char"/>
          <w:color w:val="5C5C5C" w:themeColor="text1" w:themeTint="BF"/>
          <w:sz w:val="18"/>
          <w:szCs w:val="18"/>
        </w:rPr>
        <w:t xml:space="preserve">, March </w:t>
      </w:r>
      <w:r>
        <w:rPr>
          <w:rStyle w:val="Heading4Char"/>
          <w:color w:val="5C5C5C" w:themeColor="text1" w:themeTint="BF"/>
          <w:sz w:val="18"/>
          <w:szCs w:val="18"/>
        </w:rPr>
        <w:t>6, 2023</w:t>
      </w:r>
      <w:r w:rsidRPr="00BA6030">
        <w:rPr>
          <w:rStyle w:val="Heading4Char"/>
          <w:color w:val="5C5C5C" w:themeColor="text1" w:themeTint="BF"/>
          <w:sz w:val="18"/>
          <w:szCs w:val="18"/>
        </w:rPr>
        <w:t>:</w:t>
      </w:r>
      <w:r w:rsidRPr="00BA6030">
        <w:rPr>
          <w:color w:val="5C5C5C" w:themeColor="text1" w:themeTint="BF"/>
          <w:sz w:val="18"/>
          <w:szCs w:val="18"/>
        </w:rPr>
        <w:t xml:space="preserve"> </w:t>
      </w:r>
      <w:r w:rsidRPr="00BA6030">
        <w:rPr>
          <w:rFonts w:ascii="Arial Black" w:hAnsi="Arial Black"/>
          <w:color w:val="007FAA"/>
          <w:sz w:val="18"/>
          <w:szCs w:val="18"/>
        </w:rPr>
        <w:t xml:space="preserve">Optional Schools Selection Day Results Available </w:t>
      </w:r>
      <w:r>
        <w:rPr>
          <w:rFonts w:ascii="Arial Black" w:hAnsi="Arial Black"/>
          <w:color w:val="007FAA"/>
        </w:rPr>
        <w:br/>
      </w:r>
      <w:r w:rsidRPr="006D0B11">
        <w:rPr>
          <w:rFonts w:ascii="Rockwell" w:hAnsi="Rockwell"/>
          <w:color w:val="5C5C5C" w:themeColor="text1" w:themeTint="BF"/>
        </w:rPr>
        <w:t xml:space="preserve">Selection day results for kindergarten through grade 10 are available at </w:t>
      </w:r>
      <w:hyperlink r:id="rId9" w:history="1">
        <w:r w:rsidRPr="00DA450F">
          <w:rPr>
            <w:rStyle w:val="Hyperlink"/>
            <w:rFonts w:ascii="Rockwell" w:hAnsi="Rockwell"/>
          </w:rPr>
          <w:t>https://www.mnps.org/school-options</w:t>
        </w:r>
      </w:hyperlink>
      <w:r>
        <w:rPr>
          <w:rFonts w:ascii="Rockwell" w:hAnsi="Rockwell"/>
          <w:color w:val="5C5C5C" w:themeColor="text1" w:themeTint="BF"/>
        </w:rPr>
        <w:t xml:space="preserve"> or contact the MNPS Family Information Center at 615-259-</w:t>
      </w:r>
      <w:proofErr w:type="gramStart"/>
      <w:r>
        <w:rPr>
          <w:rFonts w:ascii="Rockwell" w:hAnsi="Rockwell"/>
          <w:color w:val="5C5C5C" w:themeColor="text1" w:themeTint="BF"/>
        </w:rPr>
        <w:t>INFO(</w:t>
      </w:r>
      <w:proofErr w:type="gramEnd"/>
      <w:r>
        <w:rPr>
          <w:rFonts w:ascii="Rockwell" w:hAnsi="Rockwell"/>
          <w:color w:val="5C5C5C" w:themeColor="text1" w:themeTint="BF"/>
        </w:rPr>
        <w:t xml:space="preserve">4636). </w:t>
      </w:r>
      <w:r w:rsidRPr="006D0B11">
        <w:rPr>
          <w:rFonts w:ascii="Rockwell" w:hAnsi="Rockwell"/>
          <w:color w:val="5C5C5C" w:themeColor="text1" w:themeTint="BF"/>
        </w:rPr>
        <w:t xml:space="preserve"> (Students in grades 11 and 12 are not included.)</w:t>
      </w:r>
    </w:p>
    <w:p w14:paraId="338D6316" w14:textId="77777777" w:rsidR="00F47C74" w:rsidRPr="006D0B11" w:rsidRDefault="00F47C74" w:rsidP="00F47C74">
      <w:pPr>
        <w:spacing w:line="240" w:lineRule="auto"/>
        <w:rPr>
          <w:rFonts w:ascii="Rockwell" w:hAnsi="Rockwell"/>
          <w:color w:val="5C5C5C" w:themeColor="text1" w:themeTint="BF"/>
        </w:rPr>
      </w:pPr>
      <w:r w:rsidRPr="00BA6030">
        <w:rPr>
          <w:rStyle w:val="Heading4Char"/>
          <w:color w:val="5C5C5C" w:themeColor="text1" w:themeTint="BF"/>
          <w:sz w:val="18"/>
          <w:szCs w:val="18"/>
        </w:rPr>
        <w:t xml:space="preserve">Wednesday, March </w:t>
      </w:r>
      <w:r>
        <w:rPr>
          <w:rStyle w:val="Heading4Char"/>
          <w:color w:val="5C5C5C" w:themeColor="text1" w:themeTint="BF"/>
          <w:sz w:val="18"/>
          <w:szCs w:val="18"/>
        </w:rPr>
        <w:t>8, 2023</w:t>
      </w:r>
      <w:r w:rsidRPr="00BA6030">
        <w:rPr>
          <w:rStyle w:val="Heading4Char"/>
          <w:color w:val="5C5C5C" w:themeColor="text1" w:themeTint="BF"/>
          <w:sz w:val="18"/>
          <w:szCs w:val="18"/>
        </w:rPr>
        <w:t>:</w:t>
      </w:r>
      <w:r w:rsidRPr="00BA6030">
        <w:rPr>
          <w:color w:val="5C5C5C" w:themeColor="text1" w:themeTint="BF"/>
          <w:sz w:val="18"/>
          <w:szCs w:val="18"/>
        </w:rPr>
        <w:t xml:space="preserve"> </w:t>
      </w:r>
      <w:r w:rsidRPr="00BA6030">
        <w:rPr>
          <w:rFonts w:ascii="Arial Black" w:hAnsi="Arial Black"/>
          <w:color w:val="007FAA"/>
          <w:sz w:val="18"/>
          <w:szCs w:val="18"/>
        </w:rPr>
        <w:t>Optional Schools Acceptance/Waitlist Letters</w:t>
      </w:r>
      <w:r>
        <w:rPr>
          <w:rFonts w:ascii="Rockwell" w:hAnsi="Rockwell"/>
          <w:color w:val="5C5C5C" w:themeColor="text1" w:themeTint="BF"/>
        </w:rPr>
        <w:br/>
      </w:r>
      <w:r w:rsidRPr="006D0B11">
        <w:rPr>
          <w:rFonts w:ascii="Rockwell" w:hAnsi="Rockwell"/>
          <w:color w:val="5C5C5C" w:themeColor="text1" w:themeTint="BF"/>
        </w:rPr>
        <w:t xml:space="preserve">Acceptance and waitlist letters </w:t>
      </w:r>
      <w:r>
        <w:rPr>
          <w:rFonts w:ascii="Rockwell" w:hAnsi="Rockwell"/>
          <w:color w:val="5C5C5C" w:themeColor="text1" w:themeTint="BF"/>
        </w:rPr>
        <w:t>will be communicated</w:t>
      </w:r>
      <w:r w:rsidRPr="006D0B11">
        <w:rPr>
          <w:rFonts w:ascii="Rockwell" w:hAnsi="Rockwell"/>
          <w:color w:val="5C5C5C" w:themeColor="text1" w:themeTint="BF"/>
        </w:rPr>
        <w:t xml:space="preserve"> to parents on this date. </w:t>
      </w:r>
    </w:p>
    <w:p w14:paraId="521F23CC" w14:textId="77777777" w:rsidR="00F47C74" w:rsidRPr="006D0B11" w:rsidRDefault="00F47C74" w:rsidP="00F47C74">
      <w:pPr>
        <w:spacing w:line="240" w:lineRule="auto"/>
        <w:rPr>
          <w:rFonts w:ascii="Rockwell" w:hAnsi="Rockwell"/>
          <w:color w:val="5C5C5C" w:themeColor="text1" w:themeTint="BF"/>
        </w:rPr>
      </w:pPr>
      <w:r w:rsidRPr="00BA6030">
        <w:rPr>
          <w:rStyle w:val="Heading4Char"/>
          <w:color w:val="5C5C5C" w:themeColor="text1" w:themeTint="BF"/>
          <w:sz w:val="18"/>
          <w:szCs w:val="18"/>
        </w:rPr>
        <w:t xml:space="preserve">Friday, March </w:t>
      </w:r>
      <w:r>
        <w:rPr>
          <w:rStyle w:val="Heading4Char"/>
          <w:color w:val="5C5C5C" w:themeColor="text1" w:themeTint="BF"/>
          <w:sz w:val="18"/>
          <w:szCs w:val="18"/>
        </w:rPr>
        <w:t>10, 2023</w:t>
      </w:r>
      <w:r w:rsidRPr="00BA6030">
        <w:rPr>
          <w:rStyle w:val="Heading4Char"/>
          <w:color w:val="5C5C5C" w:themeColor="text1" w:themeTint="BF"/>
          <w:sz w:val="18"/>
          <w:szCs w:val="18"/>
        </w:rPr>
        <w:t>:</w:t>
      </w:r>
      <w:r w:rsidRPr="00BA6030">
        <w:rPr>
          <w:color w:val="5C5C5C" w:themeColor="text1" w:themeTint="BF"/>
          <w:sz w:val="18"/>
          <w:szCs w:val="18"/>
        </w:rPr>
        <w:t xml:space="preserve"> </w:t>
      </w:r>
      <w:r w:rsidRPr="00BA6030">
        <w:rPr>
          <w:rFonts w:ascii="Arial Black" w:hAnsi="Arial Black"/>
          <w:color w:val="007FAA"/>
          <w:sz w:val="18"/>
          <w:szCs w:val="18"/>
        </w:rPr>
        <w:t>Optional Schools Application Deadline for Grades 11 &amp; 12 (by 4:30 p.m.)</w:t>
      </w:r>
      <w:r w:rsidRPr="00BA6030">
        <w:rPr>
          <w:rFonts w:ascii="Rockwell" w:hAnsi="Rockwell"/>
          <w:color w:val="5C5C5C" w:themeColor="text1" w:themeTint="BF"/>
          <w:sz w:val="18"/>
          <w:szCs w:val="18"/>
        </w:rPr>
        <w:t xml:space="preserve"> </w:t>
      </w:r>
      <w:r>
        <w:rPr>
          <w:rFonts w:ascii="Arial Black" w:hAnsi="Arial Black"/>
          <w:color w:val="007FAA"/>
          <w:sz w:val="18"/>
          <w:szCs w:val="18"/>
        </w:rPr>
        <w:t>*</w:t>
      </w:r>
      <w:r>
        <w:rPr>
          <w:rFonts w:ascii="Rockwell" w:hAnsi="Rockwell"/>
          <w:color w:val="5C5C5C" w:themeColor="text1" w:themeTint="BF"/>
        </w:rPr>
        <w:br/>
      </w:r>
      <w:r w:rsidRPr="006D0B11">
        <w:rPr>
          <w:rFonts w:ascii="Rockwell" w:hAnsi="Rockwell"/>
          <w:color w:val="5C5C5C" w:themeColor="text1" w:themeTint="BF"/>
        </w:rPr>
        <w:t xml:space="preserve">Applications received by this deadline will be part of the random selection process for grades 11 and 12. Applications received after </w:t>
      </w:r>
      <w:r w:rsidRPr="001C6D36">
        <w:rPr>
          <w:rFonts w:ascii="Rockwell" w:hAnsi="Rockwell"/>
          <w:color w:val="5C5C5C" w:themeColor="text1" w:themeTint="BF"/>
        </w:rPr>
        <w:t>Friday, March 1</w:t>
      </w:r>
      <w:r>
        <w:rPr>
          <w:rFonts w:ascii="Rockwell" w:hAnsi="Rockwell"/>
          <w:color w:val="5C5C5C" w:themeColor="text1" w:themeTint="BF"/>
        </w:rPr>
        <w:t>0</w:t>
      </w:r>
      <w:r w:rsidRPr="001C6D36">
        <w:rPr>
          <w:rFonts w:ascii="Rockwell" w:hAnsi="Rockwell"/>
          <w:color w:val="5C5C5C" w:themeColor="text1" w:themeTint="BF"/>
        </w:rPr>
        <w:t>, 202</w:t>
      </w:r>
      <w:r>
        <w:rPr>
          <w:rFonts w:ascii="Rockwell" w:hAnsi="Rockwell"/>
          <w:color w:val="5C5C5C" w:themeColor="text1" w:themeTint="BF"/>
        </w:rPr>
        <w:t>3</w:t>
      </w:r>
      <w:r w:rsidRPr="006D0B11">
        <w:rPr>
          <w:rFonts w:ascii="Rockwell" w:hAnsi="Rockwell"/>
          <w:color w:val="5C5C5C" w:themeColor="text1" w:themeTint="BF"/>
        </w:rPr>
        <w:t xml:space="preserve"> will be placed at the end of the waitlist.</w:t>
      </w:r>
    </w:p>
    <w:p w14:paraId="0FAD3D07" w14:textId="77777777" w:rsidR="00F47C74" w:rsidRPr="006D0B11" w:rsidRDefault="00F47C74" w:rsidP="00F47C74">
      <w:pPr>
        <w:spacing w:line="240" w:lineRule="auto"/>
        <w:rPr>
          <w:rFonts w:ascii="Rockwell" w:hAnsi="Rockwell"/>
          <w:color w:val="5C5C5C" w:themeColor="text1" w:themeTint="BF"/>
        </w:rPr>
      </w:pPr>
      <w:r w:rsidRPr="00BA6030">
        <w:rPr>
          <w:rStyle w:val="Heading4Char"/>
          <w:color w:val="5C5C5C" w:themeColor="text1" w:themeTint="BF"/>
          <w:sz w:val="18"/>
          <w:szCs w:val="18"/>
        </w:rPr>
        <w:t xml:space="preserve">Friday, March </w:t>
      </w:r>
      <w:r>
        <w:rPr>
          <w:rStyle w:val="Heading4Char"/>
          <w:color w:val="5C5C5C" w:themeColor="text1" w:themeTint="BF"/>
          <w:sz w:val="18"/>
          <w:szCs w:val="18"/>
        </w:rPr>
        <w:t>24, 2023</w:t>
      </w:r>
      <w:r w:rsidRPr="00BA6030">
        <w:rPr>
          <w:rStyle w:val="Heading4Char"/>
          <w:color w:val="5C5C5C" w:themeColor="text1" w:themeTint="BF"/>
          <w:sz w:val="18"/>
          <w:szCs w:val="18"/>
        </w:rPr>
        <w:t>:</w:t>
      </w:r>
      <w:r w:rsidRPr="00BA6030">
        <w:rPr>
          <w:color w:val="5C5C5C" w:themeColor="text1" w:themeTint="BF"/>
          <w:sz w:val="18"/>
          <w:szCs w:val="18"/>
        </w:rPr>
        <w:t xml:space="preserve"> </w:t>
      </w:r>
      <w:r w:rsidRPr="00BA6030">
        <w:rPr>
          <w:rFonts w:ascii="Arial Black" w:hAnsi="Arial Black"/>
          <w:color w:val="007FAA"/>
          <w:sz w:val="18"/>
          <w:szCs w:val="18"/>
        </w:rPr>
        <w:t xml:space="preserve">Deadline to Return Optional Schools Acceptance Letters (by 4:30 p.m.) </w:t>
      </w:r>
      <w:r>
        <w:rPr>
          <w:rFonts w:ascii="Arial Black" w:hAnsi="Arial Black"/>
          <w:color w:val="007FAA"/>
          <w:sz w:val="18"/>
          <w:szCs w:val="18"/>
        </w:rPr>
        <w:t>*</w:t>
      </w:r>
      <w:r w:rsidRPr="006D0B11">
        <w:rPr>
          <w:rFonts w:ascii="Arial Black" w:hAnsi="Arial Black"/>
          <w:color w:val="007FAA"/>
        </w:rPr>
        <w:br/>
      </w:r>
      <w:r w:rsidRPr="006D0B11">
        <w:rPr>
          <w:rFonts w:ascii="Rockwell" w:hAnsi="Rockwell"/>
          <w:color w:val="5C5C5C" w:themeColor="text1" w:themeTint="BF"/>
        </w:rPr>
        <w:t>The acceptance letter must be returned to the Office of School Options on or before this date. Parents may also accept online at the following link</w:t>
      </w:r>
      <w:r w:rsidRPr="00DA450F">
        <w:rPr>
          <w:rFonts w:ascii="Rockwell" w:hAnsi="Rockwell"/>
          <w:color w:val="5C5C5C" w:themeColor="text1" w:themeTint="BF"/>
        </w:rPr>
        <w:t xml:space="preserve">: </w:t>
      </w:r>
      <w:hyperlink r:id="rId10" w:history="1">
        <w:r w:rsidRPr="00BB2E8F">
          <w:rPr>
            <w:rStyle w:val="Hyperlink"/>
            <w:rFonts w:ascii="Rockwell" w:hAnsi="Rockwell"/>
          </w:rPr>
          <w:t>https://www.mnps.org/school-options</w:t>
        </w:r>
      </w:hyperlink>
      <w:r>
        <w:rPr>
          <w:rFonts w:ascii="Rockwell" w:hAnsi="Rockwell"/>
          <w:color w:val="5C5C5C" w:themeColor="text1" w:themeTint="BF"/>
        </w:rPr>
        <w:t xml:space="preserve"> .</w:t>
      </w:r>
    </w:p>
    <w:p w14:paraId="040AE8F3" w14:textId="77777777" w:rsidR="00F47C74" w:rsidRDefault="00F47C74" w:rsidP="00F47C74">
      <w:pPr>
        <w:spacing w:line="240" w:lineRule="auto"/>
        <w:rPr>
          <w:rFonts w:ascii="Rockwell" w:hAnsi="Rockwell"/>
          <w:color w:val="5C5C5C" w:themeColor="text1" w:themeTint="BF"/>
        </w:rPr>
      </w:pPr>
      <w:bookmarkStart w:id="0" w:name="_Hlk117757888"/>
      <w:r w:rsidRPr="00BA6030">
        <w:rPr>
          <w:rStyle w:val="Heading4Char"/>
          <w:color w:val="5C5C5C" w:themeColor="text1" w:themeTint="BF"/>
          <w:sz w:val="18"/>
          <w:szCs w:val="18"/>
        </w:rPr>
        <w:t xml:space="preserve">Friday, March </w:t>
      </w:r>
      <w:r>
        <w:rPr>
          <w:rStyle w:val="Heading4Char"/>
          <w:color w:val="5C5C5C" w:themeColor="text1" w:themeTint="BF"/>
          <w:sz w:val="18"/>
          <w:szCs w:val="18"/>
        </w:rPr>
        <w:t>24, 2023</w:t>
      </w:r>
      <w:r w:rsidRPr="00BA6030">
        <w:rPr>
          <w:rStyle w:val="Heading4Char"/>
          <w:color w:val="5C5C5C" w:themeColor="text1" w:themeTint="BF"/>
          <w:sz w:val="18"/>
          <w:szCs w:val="18"/>
        </w:rPr>
        <w:t>:</w:t>
      </w:r>
      <w:r w:rsidRPr="00BA6030">
        <w:rPr>
          <w:color w:val="5C5C5C" w:themeColor="text1" w:themeTint="BF"/>
          <w:sz w:val="18"/>
          <w:szCs w:val="18"/>
        </w:rPr>
        <w:t xml:space="preserve"> </w:t>
      </w:r>
      <w:bookmarkEnd w:id="0"/>
      <w:r w:rsidRPr="00BA6030">
        <w:rPr>
          <w:rFonts w:ascii="Arial Black" w:hAnsi="Arial Black"/>
          <w:color w:val="007FAA"/>
          <w:sz w:val="18"/>
          <w:szCs w:val="18"/>
        </w:rPr>
        <w:t>Optional Schools Selection Day Results for Grades 11 &amp; 12</w:t>
      </w:r>
      <w:r w:rsidRPr="00BA6030">
        <w:rPr>
          <w:rFonts w:ascii="Rockwell" w:hAnsi="Rockwell"/>
          <w:color w:val="5C5C5C" w:themeColor="text1" w:themeTint="BF"/>
          <w:sz w:val="18"/>
          <w:szCs w:val="18"/>
        </w:rPr>
        <w:t xml:space="preserve"> </w:t>
      </w:r>
      <w:r w:rsidRPr="00BA6030">
        <w:rPr>
          <w:rFonts w:ascii="Rockwell" w:hAnsi="Rockwell"/>
          <w:color w:val="5C5C5C" w:themeColor="text1" w:themeTint="BF"/>
          <w:sz w:val="18"/>
          <w:szCs w:val="18"/>
        </w:rPr>
        <w:br/>
      </w:r>
      <w:r w:rsidRPr="006D0B11">
        <w:rPr>
          <w:rFonts w:ascii="Rockwell" w:hAnsi="Rockwell"/>
          <w:color w:val="5C5C5C" w:themeColor="text1" w:themeTint="BF"/>
        </w:rPr>
        <w:t xml:space="preserve">Results for grades 11 and 12 are available at the following link </w:t>
      </w:r>
      <w:hyperlink r:id="rId11" w:history="1">
        <w:r w:rsidRPr="00DA450F">
          <w:rPr>
            <w:rStyle w:val="Hyperlink"/>
            <w:rFonts w:ascii="Rockwell" w:hAnsi="Rockwell"/>
          </w:rPr>
          <w:t>https://www.mnps.org/school-options</w:t>
        </w:r>
      </w:hyperlink>
      <w:r>
        <w:rPr>
          <w:rFonts w:ascii="Rockwell" w:hAnsi="Rockwell"/>
          <w:color w:val="5C5C5C" w:themeColor="text1" w:themeTint="BF"/>
        </w:rPr>
        <w:t xml:space="preserve"> or contact the </w:t>
      </w:r>
      <w:bookmarkStart w:id="1" w:name="_Hlk117757979"/>
      <w:r>
        <w:rPr>
          <w:rFonts w:ascii="Rockwell" w:hAnsi="Rockwell"/>
          <w:color w:val="5C5C5C" w:themeColor="text1" w:themeTint="BF"/>
        </w:rPr>
        <w:t xml:space="preserve">MNPS Family Information Center </w:t>
      </w:r>
      <w:bookmarkEnd w:id="1"/>
      <w:r>
        <w:rPr>
          <w:rFonts w:ascii="Rockwell" w:hAnsi="Rockwell"/>
          <w:color w:val="5C5C5C" w:themeColor="text1" w:themeTint="BF"/>
        </w:rPr>
        <w:t>at 615-259-</w:t>
      </w:r>
      <w:proofErr w:type="gramStart"/>
      <w:r>
        <w:rPr>
          <w:rFonts w:ascii="Rockwell" w:hAnsi="Rockwell"/>
          <w:color w:val="5C5C5C" w:themeColor="text1" w:themeTint="BF"/>
        </w:rPr>
        <w:t>INFO(</w:t>
      </w:r>
      <w:proofErr w:type="gramEnd"/>
      <w:r>
        <w:rPr>
          <w:rFonts w:ascii="Rockwell" w:hAnsi="Rockwell"/>
          <w:color w:val="5C5C5C" w:themeColor="text1" w:themeTint="BF"/>
        </w:rPr>
        <w:t xml:space="preserve">4636). </w:t>
      </w:r>
    </w:p>
    <w:p w14:paraId="3197569E" w14:textId="77777777" w:rsidR="00F47C74" w:rsidRPr="006D0B11" w:rsidRDefault="00F47C74" w:rsidP="00F47C74">
      <w:pPr>
        <w:spacing w:line="240" w:lineRule="auto"/>
        <w:rPr>
          <w:rFonts w:ascii="Rockwell" w:hAnsi="Rockwell"/>
          <w:color w:val="5C5C5C" w:themeColor="text1" w:themeTint="BF"/>
        </w:rPr>
      </w:pPr>
      <w:r>
        <w:rPr>
          <w:rStyle w:val="Heading4Char"/>
          <w:color w:val="5C5C5C" w:themeColor="text1" w:themeTint="BF"/>
          <w:sz w:val="18"/>
          <w:szCs w:val="18"/>
        </w:rPr>
        <w:t>MONDAY</w:t>
      </w:r>
      <w:r w:rsidRPr="00BA6030">
        <w:rPr>
          <w:rStyle w:val="Heading4Char"/>
          <w:color w:val="5C5C5C" w:themeColor="text1" w:themeTint="BF"/>
          <w:sz w:val="18"/>
          <w:szCs w:val="18"/>
        </w:rPr>
        <w:t xml:space="preserve">, </w:t>
      </w:r>
      <w:r>
        <w:rPr>
          <w:rStyle w:val="Heading4Char"/>
          <w:color w:val="5C5C5C" w:themeColor="text1" w:themeTint="BF"/>
          <w:sz w:val="18"/>
          <w:szCs w:val="18"/>
        </w:rPr>
        <w:t>APRIL 10, 2023</w:t>
      </w:r>
      <w:r w:rsidRPr="00BA6030">
        <w:rPr>
          <w:rStyle w:val="Heading4Char"/>
          <w:color w:val="5C5C5C" w:themeColor="text1" w:themeTint="BF"/>
          <w:sz w:val="18"/>
          <w:szCs w:val="18"/>
        </w:rPr>
        <w:t>:</w:t>
      </w:r>
      <w:r>
        <w:rPr>
          <w:rStyle w:val="Heading4Char"/>
          <w:color w:val="5C5C5C" w:themeColor="text1" w:themeTint="BF"/>
          <w:sz w:val="18"/>
          <w:szCs w:val="18"/>
        </w:rPr>
        <w:t xml:space="preserve"> </w:t>
      </w:r>
      <w:r w:rsidRPr="00BA6030">
        <w:rPr>
          <w:rFonts w:ascii="Arial Black" w:hAnsi="Arial Black"/>
          <w:color w:val="007FAA"/>
          <w:sz w:val="18"/>
          <w:szCs w:val="18"/>
        </w:rPr>
        <w:t xml:space="preserve">Deadline </w:t>
      </w:r>
      <w:r>
        <w:rPr>
          <w:rFonts w:ascii="Arial Black" w:hAnsi="Arial Black"/>
          <w:color w:val="007FAA"/>
          <w:sz w:val="18"/>
          <w:szCs w:val="18"/>
        </w:rPr>
        <w:t xml:space="preserve">to accept seat </w:t>
      </w:r>
      <w:r w:rsidRPr="00BA6030">
        <w:rPr>
          <w:rFonts w:ascii="Arial Black" w:hAnsi="Arial Black"/>
          <w:color w:val="007FAA"/>
          <w:sz w:val="18"/>
          <w:szCs w:val="18"/>
        </w:rPr>
        <w:t>for Grades 11 &amp; 12 (by 4:30 p.m.)</w:t>
      </w:r>
      <w:r w:rsidRPr="00BA6030">
        <w:rPr>
          <w:rFonts w:ascii="Rockwell" w:hAnsi="Rockwell"/>
          <w:color w:val="5C5C5C" w:themeColor="text1" w:themeTint="BF"/>
          <w:sz w:val="18"/>
          <w:szCs w:val="18"/>
        </w:rPr>
        <w:t xml:space="preserve"> </w:t>
      </w:r>
      <w:r>
        <w:rPr>
          <w:rFonts w:ascii="Arial Black" w:hAnsi="Arial Black"/>
          <w:color w:val="007FAA"/>
          <w:sz w:val="18"/>
          <w:szCs w:val="18"/>
        </w:rPr>
        <w:t>*</w:t>
      </w:r>
    </w:p>
    <w:p w14:paraId="15E2C8E9" w14:textId="77777777" w:rsidR="00F47C74" w:rsidRPr="004D3932" w:rsidRDefault="00F47C74" w:rsidP="00F47C74">
      <w:pPr>
        <w:spacing w:line="240" w:lineRule="auto"/>
        <w:rPr>
          <w:color w:val="262626" w:themeColor="text1"/>
          <w:sz w:val="18"/>
          <w:szCs w:val="18"/>
        </w:rPr>
      </w:pPr>
      <w:r w:rsidRPr="00016D66">
        <w:rPr>
          <w:rStyle w:val="Heading4Char"/>
          <w:color w:val="5C5C5C" w:themeColor="text1" w:themeTint="BF"/>
          <w:sz w:val="18"/>
          <w:szCs w:val="18"/>
        </w:rPr>
        <w:t>Wednesday, May 10, 2023:</w:t>
      </w:r>
      <w:r w:rsidRPr="00016D66">
        <w:rPr>
          <w:color w:val="5C5C5C" w:themeColor="text1" w:themeTint="BF"/>
          <w:sz w:val="18"/>
          <w:szCs w:val="18"/>
        </w:rPr>
        <w:t xml:space="preserve"> </w:t>
      </w:r>
      <w:r w:rsidRPr="00016D66">
        <w:rPr>
          <w:rFonts w:ascii="Arial Black" w:hAnsi="Arial Black"/>
          <w:color w:val="007FAA"/>
          <w:sz w:val="18"/>
          <w:szCs w:val="18"/>
        </w:rPr>
        <w:t>2023-2024 Student Placement Verification will be communicated</w:t>
      </w:r>
    </w:p>
    <w:p w14:paraId="3842607F" w14:textId="77777777" w:rsidR="00F47C74" w:rsidRPr="00BA6030" w:rsidRDefault="00F47C74" w:rsidP="00F47C74">
      <w:pPr>
        <w:spacing w:line="240" w:lineRule="auto"/>
        <w:rPr>
          <w:color w:val="5C5C5C" w:themeColor="text1" w:themeTint="BF"/>
          <w:sz w:val="18"/>
          <w:szCs w:val="18"/>
        </w:rPr>
      </w:pPr>
      <w:r w:rsidRPr="00BA6030">
        <w:rPr>
          <w:rStyle w:val="Heading4Char"/>
          <w:color w:val="5C5C5C" w:themeColor="text1" w:themeTint="BF"/>
          <w:sz w:val="18"/>
          <w:szCs w:val="18"/>
        </w:rPr>
        <w:t>Wednesday, July 2</w:t>
      </w:r>
      <w:r>
        <w:rPr>
          <w:rStyle w:val="Heading4Char"/>
          <w:color w:val="5C5C5C" w:themeColor="text1" w:themeTint="BF"/>
          <w:sz w:val="18"/>
          <w:szCs w:val="18"/>
        </w:rPr>
        <w:t>6, 2023</w:t>
      </w:r>
      <w:r w:rsidRPr="00BA6030">
        <w:rPr>
          <w:rStyle w:val="Heading4Char"/>
          <w:color w:val="5C5C5C" w:themeColor="text1" w:themeTint="BF"/>
          <w:sz w:val="18"/>
          <w:szCs w:val="18"/>
        </w:rPr>
        <w:t>:</w:t>
      </w:r>
      <w:r w:rsidRPr="00BA6030">
        <w:rPr>
          <w:color w:val="5C5C5C" w:themeColor="text1" w:themeTint="BF"/>
          <w:sz w:val="18"/>
          <w:szCs w:val="18"/>
        </w:rPr>
        <w:t xml:space="preserve"> </w:t>
      </w:r>
      <w:r w:rsidRPr="00BA6030">
        <w:rPr>
          <w:rFonts w:ascii="Arial Black" w:hAnsi="Arial Black"/>
          <w:color w:val="007FAA"/>
          <w:sz w:val="18"/>
          <w:szCs w:val="18"/>
        </w:rPr>
        <w:t>Last Day for Families to Apply for Optional Schools with Limited Seating</w:t>
      </w:r>
    </w:p>
    <w:p w14:paraId="657CB769" w14:textId="77777777" w:rsidR="00F47C74" w:rsidRDefault="00F47C74" w:rsidP="00F47C74">
      <w:pPr>
        <w:spacing w:line="240" w:lineRule="auto"/>
        <w:rPr>
          <w:rFonts w:ascii="Rockwell" w:hAnsi="Rockwell"/>
          <w:color w:val="5C5C5C" w:themeColor="text1" w:themeTint="BF"/>
        </w:rPr>
      </w:pPr>
      <w:r>
        <w:rPr>
          <w:noProof/>
          <w:sz w:val="56"/>
          <w:szCs w:val="56"/>
        </w:rPr>
        <mc:AlternateContent>
          <mc:Choice Requires="wps">
            <w:drawing>
              <wp:anchor distT="0" distB="0" distL="114300" distR="114300" simplePos="0" relativeHeight="251665408" behindDoc="0" locked="0" layoutInCell="1" allowOverlap="1" wp14:anchorId="61EB2783" wp14:editId="1557ADC6">
                <wp:simplePos x="0" y="0"/>
                <wp:positionH relativeFrom="margin">
                  <wp:posOffset>-6350</wp:posOffset>
                </wp:positionH>
                <wp:positionV relativeFrom="paragraph">
                  <wp:posOffset>1303655</wp:posOffset>
                </wp:positionV>
                <wp:extent cx="64008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F1B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CEC0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02.65pt" to="503.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" strokecolor="#f1b434" strokeweight="2.25pt">
                <v:stroke joinstyle="miter"/>
                <w10:wrap anchorx="margin"/>
              </v:line>
            </w:pict>
          </mc:Fallback>
        </mc:AlternateContent>
      </w:r>
      <w:r w:rsidRPr="00BA6030">
        <w:rPr>
          <w:rStyle w:val="Heading4Char"/>
          <w:color w:val="5C5C5C" w:themeColor="text1" w:themeTint="BF"/>
          <w:sz w:val="18"/>
          <w:szCs w:val="18"/>
        </w:rPr>
        <w:t>Friday, August 2</w:t>
      </w:r>
      <w:r>
        <w:rPr>
          <w:rStyle w:val="Heading4Char"/>
          <w:color w:val="5C5C5C" w:themeColor="text1" w:themeTint="BF"/>
          <w:sz w:val="18"/>
          <w:szCs w:val="18"/>
        </w:rPr>
        <w:t>5, 2023</w:t>
      </w:r>
      <w:r w:rsidRPr="00BA6030">
        <w:rPr>
          <w:rStyle w:val="Heading4Char"/>
          <w:color w:val="5C5C5C" w:themeColor="text1" w:themeTint="BF"/>
          <w:sz w:val="18"/>
          <w:szCs w:val="18"/>
        </w:rPr>
        <w:t>:</w:t>
      </w:r>
      <w:r w:rsidRPr="00BA6030">
        <w:rPr>
          <w:color w:val="5C5C5C" w:themeColor="text1" w:themeTint="BF"/>
          <w:sz w:val="18"/>
          <w:szCs w:val="18"/>
        </w:rPr>
        <w:t xml:space="preserve"> </w:t>
      </w:r>
      <w:r w:rsidRPr="00BA6030">
        <w:rPr>
          <w:rFonts w:ascii="Arial Black" w:hAnsi="Arial Black"/>
          <w:color w:val="007FAA"/>
          <w:sz w:val="18"/>
          <w:szCs w:val="18"/>
        </w:rPr>
        <w:t xml:space="preserve">Last Day for Current MNPS Students to Apply to Optional Schools with Available Seats </w:t>
      </w:r>
      <w:r w:rsidRPr="00BA6030">
        <w:rPr>
          <w:rFonts w:ascii="Rockwell" w:hAnsi="Rockwell"/>
          <w:color w:val="5C5C5C" w:themeColor="text1" w:themeTint="BF"/>
          <w:sz w:val="18"/>
          <w:szCs w:val="18"/>
        </w:rPr>
        <w:br/>
      </w:r>
      <w:r w:rsidRPr="004D3932">
        <w:rPr>
          <w:rFonts w:ascii="Rockwell" w:hAnsi="Rockwell"/>
          <w:color w:val="5C5C5C" w:themeColor="text1" w:themeTint="BF"/>
        </w:rPr>
        <w:t>New MNPS families may apply year-round to optional schools with available seats. Families wanting to select a MNPS Charter School may also apply year-round.</w:t>
      </w:r>
    </w:p>
    <w:p w14:paraId="7C9517B9" w14:textId="77777777" w:rsidR="00F47C74" w:rsidRDefault="00F47C74" w:rsidP="00F47C74">
      <w:pPr>
        <w:spacing w:line="240" w:lineRule="auto"/>
        <w:rPr>
          <w:rFonts w:ascii="Rockwell" w:hAnsi="Rockwell"/>
          <w:color w:val="5C5C5C" w:themeColor="text1" w:themeTint="BF"/>
        </w:rPr>
      </w:pPr>
      <w:r>
        <w:rPr>
          <w:rFonts w:ascii="Arial Black" w:hAnsi="Arial Black"/>
          <w:color w:val="007FAA"/>
          <w:sz w:val="18"/>
          <w:szCs w:val="18"/>
        </w:rPr>
        <w:t xml:space="preserve">* </w:t>
      </w:r>
      <w:r w:rsidRPr="004443B0">
        <w:rPr>
          <w:rFonts w:ascii="Rockwell" w:hAnsi="Rockwell"/>
          <w:i/>
          <w:color w:val="5C5C5C" w:themeColor="text1" w:themeTint="BF"/>
          <w:sz w:val="18"/>
          <w:szCs w:val="18"/>
        </w:rPr>
        <w:t>Online submissions close at 11:59 p.m. CST</w:t>
      </w:r>
    </w:p>
    <w:p w14:paraId="5E429334" w14:textId="5FB24EF5" w:rsidR="0094357E" w:rsidRPr="00F47C74" w:rsidRDefault="00F47C74" w:rsidP="00F47C74">
      <w:pPr>
        <w:spacing w:line="240" w:lineRule="auto"/>
        <w:jc w:val="right"/>
        <w:rPr>
          <w:rFonts w:ascii="Rockwell" w:hAnsi="Rockwell"/>
          <w:color w:val="808080" w:themeColor="background1" w:themeShade="80"/>
          <w:sz w:val="18"/>
          <w:szCs w:val="18"/>
        </w:rPr>
      </w:pPr>
      <w:r w:rsidRPr="0031681B">
        <w:rPr>
          <w:rFonts w:ascii="Rockwell" w:hAnsi="Rockwell"/>
          <w:color w:val="808080" w:themeColor="background1" w:themeShade="80"/>
          <w:sz w:val="18"/>
          <w:szCs w:val="18"/>
        </w:rPr>
        <w:t xml:space="preserve">Updated </w:t>
      </w:r>
      <w:r>
        <w:rPr>
          <w:rFonts w:ascii="Rockwell" w:hAnsi="Rockwell"/>
          <w:color w:val="808080" w:themeColor="background1" w:themeShade="80"/>
          <w:sz w:val="18"/>
          <w:szCs w:val="18"/>
        </w:rPr>
        <w:t>11/8/2022</w:t>
      </w:r>
      <w:r w:rsidR="0094357E">
        <w:rPr>
          <w:sz w:val="18"/>
          <w:szCs w:val="18"/>
        </w:rPr>
        <w:tab/>
      </w:r>
    </w:p>
    <w:sectPr w:rsidR="0094357E" w:rsidRPr="00F47C74" w:rsidSect="00110508">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7E02" w14:textId="77777777" w:rsidR="00B83CBF" w:rsidRDefault="00B83CBF" w:rsidP="0094357E">
      <w:pPr>
        <w:spacing w:after="0" w:line="240" w:lineRule="auto"/>
      </w:pPr>
      <w:r>
        <w:separator/>
      </w:r>
    </w:p>
  </w:endnote>
  <w:endnote w:type="continuationSeparator" w:id="0">
    <w:p w14:paraId="7229BE67" w14:textId="77777777" w:rsidR="00B83CBF" w:rsidRDefault="00B83CBF" w:rsidP="0094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500">
    <w:altName w:val="Museo Sans 500"/>
    <w:panose1 w:val="00000000000000000000"/>
    <w:charset w:val="00"/>
    <w:family w:val="modern"/>
    <w:notTrueType/>
    <w:pitch w:val="variable"/>
    <w:sig w:usb0="A00000AF" w:usb1="4000004A"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5CFA" w14:textId="60138609" w:rsidR="0094357E" w:rsidRPr="0094357E" w:rsidRDefault="0094357E" w:rsidP="0094357E">
    <w:pPr>
      <w:pStyle w:val="Default"/>
      <w:jc w:val="center"/>
      <w:rPr>
        <w:rFonts w:asciiTheme="minorHAnsi" w:hAnsiTheme="minorHAnsi" w:cstheme="minorHAnsi"/>
        <w:i/>
        <w:iCs/>
        <w:color w:val="4D4D4F" w:themeColor="text2"/>
        <w:sz w:val="14"/>
        <w:szCs w:val="14"/>
      </w:rPr>
    </w:pPr>
  </w:p>
  <w:p w14:paraId="105558CB" w14:textId="77777777" w:rsidR="0094357E" w:rsidRDefault="0094357E" w:rsidP="0094357E">
    <w:pPr>
      <w:pStyle w:val="Footer"/>
      <w:jc w:val="center"/>
      <w:rPr>
        <w:rStyle w:val="A9"/>
        <w:rFonts w:cstheme="minorHAnsi"/>
        <w:i/>
        <w:iCs/>
        <w:color w:val="4D4D4F" w:themeColor="text2"/>
      </w:rPr>
    </w:pPr>
  </w:p>
  <w:p w14:paraId="09BEEAEB" w14:textId="5E3D2EAC" w:rsidR="0094357E" w:rsidRPr="0094357E" w:rsidRDefault="0094357E" w:rsidP="0094357E">
    <w:pPr>
      <w:pStyle w:val="Footer"/>
      <w:jc w:val="center"/>
      <w:rPr>
        <w:rStyle w:val="A9"/>
        <w:rFonts w:cstheme="minorHAnsi"/>
        <w:i/>
        <w:iCs/>
        <w:color w:val="4D4D4F" w:themeColor="text2"/>
      </w:rPr>
    </w:pPr>
    <w:r w:rsidRPr="0094357E">
      <w:rPr>
        <w:rStyle w:val="A9"/>
        <w:rFonts w:cstheme="minorHAnsi"/>
        <w:i/>
        <w:iCs/>
        <w:color w:val="4D4D4F" w:themeColor="text2"/>
      </w:rPr>
      <w:t xml:space="preserve">Metropolitan Nashville Public Schools (MNPS) does not discriminate </w:t>
    </w:r>
    <w:proofErr w:type="gramStart"/>
    <w:r w:rsidRPr="0094357E">
      <w:rPr>
        <w:rStyle w:val="A9"/>
        <w:rFonts w:cstheme="minorHAnsi"/>
        <w:i/>
        <w:iCs/>
        <w:color w:val="4D4D4F" w:themeColor="text2"/>
      </w:rPr>
      <w:t>on the basis of</w:t>
    </w:r>
    <w:proofErr w:type="gramEnd"/>
    <w:r w:rsidRPr="0094357E">
      <w:rPr>
        <w:rStyle w:val="A9"/>
        <w:rFonts w:cstheme="minorHAnsi"/>
        <w:i/>
        <w:iCs/>
        <w:color w:val="4D4D4F" w:themeColor="text2"/>
      </w:rPr>
      <w:t xml:space="preserve"> race, religion, creed, gender, gender identity, sexual orientation, </w:t>
    </w:r>
    <w:r>
      <w:rPr>
        <w:rStyle w:val="A9"/>
        <w:rFonts w:cstheme="minorHAnsi"/>
        <w:i/>
        <w:iCs/>
        <w:color w:val="4D4D4F" w:themeColor="text2"/>
      </w:rPr>
      <w:br/>
    </w:r>
    <w:r w:rsidRPr="0094357E">
      <w:rPr>
        <w:rStyle w:val="A9"/>
        <w:rFonts w:cstheme="minorHAnsi"/>
        <w:i/>
        <w:iCs/>
        <w:color w:val="4D4D4F" w:themeColor="text2"/>
      </w:rPr>
      <w:t xml:space="preserve">national origin, color, age, and/or disability in admission to, access to, or operation of its programs, services or activities. MNPS does not discriminate </w:t>
    </w:r>
    <w:r>
      <w:rPr>
        <w:rStyle w:val="A9"/>
        <w:rFonts w:cstheme="minorHAnsi"/>
        <w:i/>
        <w:iCs/>
        <w:color w:val="4D4D4F" w:themeColor="text2"/>
      </w:rPr>
      <w:br/>
    </w:r>
    <w:r w:rsidRPr="0094357E">
      <w:rPr>
        <w:rStyle w:val="A9"/>
        <w:rFonts w:cstheme="minorHAnsi"/>
        <w:i/>
        <w:iCs/>
        <w:color w:val="4D4D4F" w:themeColor="text2"/>
      </w:rPr>
      <w:t xml:space="preserve">in its hiring or employment practices.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0AAD" w14:textId="77777777" w:rsidR="00B83CBF" w:rsidRDefault="00B83CBF" w:rsidP="0094357E">
      <w:pPr>
        <w:spacing w:after="0" w:line="240" w:lineRule="auto"/>
      </w:pPr>
      <w:r>
        <w:separator/>
      </w:r>
    </w:p>
  </w:footnote>
  <w:footnote w:type="continuationSeparator" w:id="0">
    <w:p w14:paraId="6312FC99" w14:textId="77777777" w:rsidR="00B83CBF" w:rsidRDefault="00B83CBF" w:rsidP="00943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DAC74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C880F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3560C"/>
    <w:multiLevelType w:val="hybridMultilevel"/>
    <w:tmpl w:val="87DCA430"/>
    <w:lvl w:ilvl="0" w:tplc="04090001">
      <w:start w:val="1"/>
      <w:numFmt w:val="bullet"/>
      <w:lvlText w:val=""/>
      <w:lvlJc w:val="left"/>
      <w:pPr>
        <w:ind w:left="720" w:hanging="360"/>
      </w:pPr>
      <w:rPr>
        <w:rFonts w:ascii="Symbol" w:hAnsi="Symbol" w:hint="default"/>
      </w:rPr>
    </w:lvl>
    <w:lvl w:ilvl="1" w:tplc="825C851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364E3"/>
    <w:multiLevelType w:val="multilevel"/>
    <w:tmpl w:val="327E5F0C"/>
    <w:numStyleLink w:val="MNPSBulletedList"/>
  </w:abstractNum>
  <w:abstractNum w:abstractNumId="4" w15:restartNumberingAfterBreak="0">
    <w:nsid w:val="68346DDB"/>
    <w:multiLevelType w:val="hybridMultilevel"/>
    <w:tmpl w:val="59B8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61283"/>
    <w:multiLevelType w:val="multilevel"/>
    <w:tmpl w:val="327E5F0C"/>
    <w:styleLink w:val="MNPSBulletedList"/>
    <w:lvl w:ilvl="0">
      <w:start w:val="1"/>
      <w:numFmt w:val="bullet"/>
      <w:lvlText w:val="»"/>
      <w:lvlJc w:val="left"/>
      <w:pPr>
        <w:tabs>
          <w:tab w:val="num" w:pos="720"/>
        </w:tabs>
        <w:ind w:left="360" w:hanging="360"/>
      </w:pPr>
      <w:rPr>
        <w:rFonts w:ascii="Arial" w:hAnsi="Arial" w:hint="default"/>
        <w:b/>
        <w:color w:val="F1B434" w:themeColor="accent2"/>
      </w:rPr>
    </w:lvl>
    <w:lvl w:ilvl="1">
      <w:start w:val="1"/>
      <w:numFmt w:val="bullet"/>
      <w:pStyle w:val="ListBullet"/>
      <w:lvlText w:val=""/>
      <w:lvlJc w:val="left"/>
      <w:pPr>
        <w:ind w:left="1080" w:hanging="360"/>
      </w:pPr>
      <w:rPr>
        <w:rFonts w:ascii="Symbol" w:hAnsi="Symbol" w:cs="Courier New" w:hint="default"/>
        <w:color w:val="4D4D4F" w:themeColor="text2"/>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color w:val="4D4D4F"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3"/>
  </w:num>
  <w:num w:numId="6">
    <w:abstractNumId w:val="3"/>
  </w:num>
  <w:num w:numId="7">
    <w:abstractNumId w:val="5"/>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9"/>
    <w:rsid w:val="00095AFB"/>
    <w:rsid w:val="00110508"/>
    <w:rsid w:val="001A282D"/>
    <w:rsid w:val="00494938"/>
    <w:rsid w:val="0094357E"/>
    <w:rsid w:val="009A3126"/>
    <w:rsid w:val="00AC54DC"/>
    <w:rsid w:val="00B83CBF"/>
    <w:rsid w:val="00BA4E79"/>
    <w:rsid w:val="00CB26DD"/>
    <w:rsid w:val="00D43F99"/>
    <w:rsid w:val="00E33E76"/>
    <w:rsid w:val="00F47C74"/>
    <w:rsid w:val="00FD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97A6"/>
  <w15:chartTrackingRefBased/>
  <w15:docId w15:val="{2AD6CDCB-B646-46F6-91ED-04037CD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autoRedefine/>
    <w:uiPriority w:val="9"/>
    <w:qFormat/>
    <w:rsid w:val="00AC54DC"/>
    <w:pPr>
      <w:shd w:val="clear" w:color="auto" w:fill="FFFFFF"/>
      <w:spacing w:after="240" w:line="276" w:lineRule="auto"/>
      <w:outlineLvl w:val="0"/>
    </w:pPr>
    <w:rPr>
      <w:rFonts w:ascii="Rockwell" w:eastAsia="Times New Roman" w:hAnsi="Rockwell" w:cs="Arial"/>
      <w:color w:val="007FAA"/>
      <w:sz w:val="44"/>
      <w:szCs w:val="52"/>
    </w:rPr>
  </w:style>
  <w:style w:type="paragraph" w:styleId="Heading3">
    <w:name w:val="heading 3"/>
    <w:basedOn w:val="NormalWeb"/>
    <w:next w:val="Normal"/>
    <w:link w:val="Heading3Char"/>
    <w:autoRedefine/>
    <w:uiPriority w:val="9"/>
    <w:unhideWhenUsed/>
    <w:qFormat/>
    <w:rsid w:val="00AC54DC"/>
    <w:pPr>
      <w:shd w:val="clear" w:color="auto" w:fill="FFFFFF"/>
      <w:spacing w:before="240" w:after="120" w:line="276" w:lineRule="auto"/>
      <w:outlineLvl w:val="2"/>
    </w:pPr>
    <w:rPr>
      <w:rFonts w:ascii="Rockwell" w:eastAsia="Times New Roman" w:hAnsi="Rockwell" w:cs="Arial"/>
      <w:iCs/>
      <w:color w:val="007FAA"/>
      <w:sz w:val="20"/>
      <w:szCs w:val="20"/>
    </w:rPr>
  </w:style>
  <w:style w:type="paragraph" w:styleId="Heading4">
    <w:name w:val="heading 4"/>
    <w:basedOn w:val="Normal"/>
    <w:next w:val="Normal"/>
    <w:link w:val="Heading4Char"/>
    <w:uiPriority w:val="9"/>
    <w:semiHidden/>
    <w:unhideWhenUsed/>
    <w:qFormat/>
    <w:rsid w:val="00F47C74"/>
    <w:pPr>
      <w:keepNext/>
      <w:keepLines/>
      <w:spacing w:before="40" w:after="0"/>
      <w:outlineLvl w:val="3"/>
    </w:pPr>
    <w:rPr>
      <w:rFonts w:asciiTheme="majorHAnsi" w:eastAsiaTheme="majorEastAsia" w:hAnsiTheme="majorHAnsi" w:cstheme="majorBidi"/>
      <w:i/>
      <w:iCs/>
      <w:color w:val="005E7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NPSBulletedList">
    <w:name w:val="MNPS Bulleted List"/>
    <w:uiPriority w:val="99"/>
    <w:rsid w:val="00AC54DC"/>
    <w:pPr>
      <w:numPr>
        <w:numId w:val="1"/>
      </w:numPr>
    </w:pPr>
  </w:style>
  <w:style w:type="paragraph" w:styleId="ListBullet">
    <w:name w:val="List Bullet"/>
    <w:basedOn w:val="ListBullet2"/>
    <w:autoRedefine/>
    <w:uiPriority w:val="99"/>
    <w:unhideWhenUsed/>
    <w:qFormat/>
    <w:rsid w:val="00AC54DC"/>
    <w:pPr>
      <w:numPr>
        <w:ilvl w:val="1"/>
        <w:numId w:val="8"/>
      </w:numPr>
      <w:spacing w:after="240" w:line="276" w:lineRule="auto"/>
    </w:pPr>
    <w:rPr>
      <w:rFonts w:ascii="Arial" w:hAnsi="Arial" w:cs="Arial"/>
      <w:color w:val="5C5C5C" w:themeColor="text1" w:themeTint="BF"/>
      <w:sz w:val="20"/>
      <w:szCs w:val="20"/>
    </w:rPr>
  </w:style>
  <w:style w:type="paragraph" w:styleId="ListBullet2">
    <w:name w:val="List Bullet 2"/>
    <w:basedOn w:val="Normal"/>
    <w:uiPriority w:val="99"/>
    <w:semiHidden/>
    <w:unhideWhenUsed/>
    <w:rsid w:val="00AC54DC"/>
    <w:pPr>
      <w:numPr>
        <w:numId w:val="3"/>
      </w:numPr>
      <w:contextualSpacing/>
    </w:pPr>
  </w:style>
  <w:style w:type="character" w:customStyle="1" w:styleId="Heading1Char">
    <w:name w:val="Heading 1 Char"/>
    <w:basedOn w:val="DefaultParagraphFont"/>
    <w:link w:val="Heading1"/>
    <w:uiPriority w:val="9"/>
    <w:rsid w:val="00AC54DC"/>
    <w:rPr>
      <w:rFonts w:ascii="Rockwell" w:eastAsia="Times New Roman" w:hAnsi="Rockwell" w:cs="Arial"/>
      <w:color w:val="007FAA"/>
      <w:sz w:val="44"/>
      <w:szCs w:val="52"/>
      <w:shd w:val="clear" w:color="auto" w:fill="FFFFFF"/>
    </w:rPr>
  </w:style>
  <w:style w:type="paragraph" w:styleId="NormalWeb">
    <w:name w:val="Normal (Web)"/>
    <w:basedOn w:val="Normal"/>
    <w:uiPriority w:val="99"/>
    <w:unhideWhenUsed/>
    <w:rsid w:val="00AC54DC"/>
    <w:rPr>
      <w:rFonts w:ascii="Times New Roman" w:hAnsi="Times New Roman" w:cs="Times New Roman"/>
      <w:sz w:val="24"/>
      <w:szCs w:val="24"/>
    </w:rPr>
  </w:style>
  <w:style w:type="character" w:customStyle="1" w:styleId="Heading3Char">
    <w:name w:val="Heading 3 Char"/>
    <w:basedOn w:val="DefaultParagraphFont"/>
    <w:link w:val="Heading3"/>
    <w:uiPriority w:val="9"/>
    <w:rsid w:val="00AC54DC"/>
    <w:rPr>
      <w:rFonts w:ascii="Rockwell" w:eastAsia="Times New Roman" w:hAnsi="Rockwell" w:cs="Arial"/>
      <w:iCs/>
      <w:color w:val="007FAA"/>
      <w:sz w:val="20"/>
      <w:szCs w:val="20"/>
      <w:shd w:val="clear" w:color="auto" w:fill="FFFFFF"/>
    </w:rPr>
  </w:style>
  <w:style w:type="paragraph" w:styleId="ListParagraph">
    <w:name w:val="List Paragraph"/>
    <w:basedOn w:val="Normal"/>
    <w:uiPriority w:val="34"/>
    <w:qFormat/>
    <w:rsid w:val="00110508"/>
    <w:pPr>
      <w:ind w:left="720"/>
      <w:contextualSpacing/>
    </w:pPr>
  </w:style>
  <w:style w:type="character" w:styleId="CommentReference">
    <w:name w:val="annotation reference"/>
    <w:basedOn w:val="DefaultParagraphFont"/>
    <w:uiPriority w:val="99"/>
    <w:semiHidden/>
    <w:unhideWhenUsed/>
    <w:rsid w:val="00FD2DB6"/>
    <w:rPr>
      <w:sz w:val="16"/>
      <w:szCs w:val="16"/>
    </w:rPr>
  </w:style>
  <w:style w:type="paragraph" w:styleId="Header">
    <w:name w:val="header"/>
    <w:basedOn w:val="Normal"/>
    <w:link w:val="HeaderChar"/>
    <w:uiPriority w:val="99"/>
    <w:unhideWhenUsed/>
    <w:rsid w:val="0094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7E"/>
  </w:style>
  <w:style w:type="paragraph" w:styleId="Footer">
    <w:name w:val="footer"/>
    <w:basedOn w:val="Normal"/>
    <w:link w:val="FooterChar"/>
    <w:uiPriority w:val="99"/>
    <w:unhideWhenUsed/>
    <w:rsid w:val="0094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7E"/>
  </w:style>
  <w:style w:type="paragraph" w:customStyle="1" w:styleId="Default">
    <w:name w:val="Default"/>
    <w:rsid w:val="0094357E"/>
    <w:pPr>
      <w:autoSpaceDE w:val="0"/>
      <w:autoSpaceDN w:val="0"/>
      <w:adjustRightInd w:val="0"/>
      <w:spacing w:after="0" w:line="240" w:lineRule="auto"/>
    </w:pPr>
    <w:rPr>
      <w:rFonts w:ascii="Museo Sans 500" w:hAnsi="Museo Sans 500" w:cs="Museo Sans 500"/>
      <w:color w:val="000000"/>
      <w:sz w:val="24"/>
      <w:szCs w:val="24"/>
    </w:rPr>
  </w:style>
  <w:style w:type="character" w:customStyle="1" w:styleId="A9">
    <w:name w:val="A9"/>
    <w:uiPriority w:val="99"/>
    <w:rsid w:val="0094357E"/>
    <w:rPr>
      <w:rFonts w:cs="Museo Sans 500"/>
      <w:color w:val="4C4C4E"/>
      <w:sz w:val="14"/>
      <w:szCs w:val="14"/>
    </w:rPr>
  </w:style>
  <w:style w:type="character" w:customStyle="1" w:styleId="Heading4Char">
    <w:name w:val="Heading 4 Char"/>
    <w:basedOn w:val="DefaultParagraphFont"/>
    <w:link w:val="Heading4"/>
    <w:uiPriority w:val="9"/>
    <w:rsid w:val="00F47C74"/>
    <w:rPr>
      <w:rFonts w:asciiTheme="majorHAnsi" w:eastAsiaTheme="majorEastAsia" w:hAnsiTheme="majorHAnsi" w:cstheme="majorBidi"/>
      <w:i/>
      <w:iCs/>
      <w:color w:val="005E7F" w:themeColor="accent1" w:themeShade="BF"/>
    </w:rPr>
  </w:style>
  <w:style w:type="character" w:styleId="Hyperlink">
    <w:name w:val="Hyperlink"/>
    <w:basedOn w:val="DefaultParagraphFont"/>
    <w:uiPriority w:val="99"/>
    <w:unhideWhenUsed/>
    <w:rsid w:val="00F47C74"/>
    <w:rPr>
      <w:color w:val="007F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5004">
      <w:bodyDiv w:val="1"/>
      <w:marLeft w:val="0"/>
      <w:marRight w:val="0"/>
      <w:marTop w:val="0"/>
      <w:marBottom w:val="0"/>
      <w:divBdr>
        <w:top w:val="none" w:sz="0" w:space="0" w:color="auto"/>
        <w:left w:val="none" w:sz="0" w:space="0" w:color="auto"/>
        <w:bottom w:val="none" w:sz="0" w:space="0" w:color="auto"/>
        <w:right w:val="none" w:sz="0" w:space="0" w:color="auto"/>
      </w:divBdr>
    </w:div>
    <w:div w:id="15207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nps.org/school-options" TargetMode="External"/><Relationship Id="rId5" Type="http://schemas.openxmlformats.org/officeDocument/2006/relationships/footnotes" Target="footnotes.xml"/><Relationship Id="rId10" Type="http://schemas.openxmlformats.org/officeDocument/2006/relationships/hyperlink" Target="https://www.mnps.org/school-options" TargetMode="External"/><Relationship Id="rId4" Type="http://schemas.openxmlformats.org/officeDocument/2006/relationships/webSettings" Target="webSettings.xml"/><Relationship Id="rId9" Type="http://schemas.openxmlformats.org/officeDocument/2006/relationships/hyperlink" Target="https://www.mnps.org/school-options" TargetMode="External"/><Relationship Id="rId14" Type="http://schemas.openxmlformats.org/officeDocument/2006/relationships/theme" Target="theme/theme1.xml"/></Relationships>
</file>

<file path=word/theme/theme1.xml><?xml version="1.0" encoding="utf-8"?>
<a:theme xmlns:a="http://schemas.openxmlformats.org/drawingml/2006/main" name="MNPS Report">
  <a:themeElements>
    <a:clrScheme name="MNPS Color Palette">
      <a:dk1>
        <a:srgbClr val="262626"/>
      </a:dk1>
      <a:lt1>
        <a:srgbClr val="FFFFFF"/>
      </a:lt1>
      <a:dk2>
        <a:srgbClr val="4D4D4F"/>
      </a:dk2>
      <a:lt2>
        <a:srgbClr val="E6E7E8"/>
      </a:lt2>
      <a:accent1>
        <a:srgbClr val="007FAA"/>
      </a:accent1>
      <a:accent2>
        <a:srgbClr val="F1B434"/>
      </a:accent2>
      <a:accent3>
        <a:srgbClr val="ED714D"/>
      </a:accent3>
      <a:accent4>
        <a:srgbClr val="82CFCD"/>
      </a:accent4>
      <a:accent5>
        <a:srgbClr val="88479B"/>
      </a:accent5>
      <a:accent6>
        <a:srgbClr val="70BF54"/>
      </a:accent6>
      <a:hlink>
        <a:srgbClr val="007FAA"/>
      </a:hlink>
      <a:folHlink>
        <a:srgbClr val="F1B434"/>
      </a:folHlink>
    </a:clrScheme>
    <a:fontScheme name="MNPS">
      <a:majorFont>
        <a:latin typeface="Rockwel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Dewveall, Melanie A</dc:creator>
  <cp:keywords/>
  <dc:description/>
  <cp:lastModifiedBy>Chua, Tim C</cp:lastModifiedBy>
  <cp:revision>2</cp:revision>
  <dcterms:created xsi:type="dcterms:W3CDTF">2022-11-28T15:53:00Z</dcterms:created>
  <dcterms:modified xsi:type="dcterms:W3CDTF">2022-11-28T15:53:00Z</dcterms:modified>
</cp:coreProperties>
</file>